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4BAD" w14:textId="77777777" w:rsidR="002C00C8" w:rsidRPr="002C00C8" w:rsidRDefault="002C00C8" w:rsidP="002C00C8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2C00C8">
        <w:rPr>
          <w:rFonts w:ascii="Arial" w:hAnsi="Arial" w:cs="Arial"/>
          <w:sz w:val="24"/>
          <w:szCs w:val="24"/>
        </w:rPr>
        <w:t>Draft public notice advertising details of pre-enrolment procedures and subsequent balloting procedures</w:t>
      </w:r>
    </w:p>
    <w:p w14:paraId="4D86F700" w14:textId="77777777" w:rsidR="002C00C8" w:rsidRPr="002C00C8" w:rsidRDefault="002C00C8" w:rsidP="002C00C8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2C00C8">
        <w:rPr>
          <w:rFonts w:ascii="Arial" w:hAnsi="Arial" w:cs="Arial"/>
          <w:sz w:val="24"/>
          <w:szCs w:val="24"/>
        </w:rPr>
        <w:t>For a school with a single pre-enrolment period</w:t>
      </w:r>
    </w:p>
    <w:p w14:paraId="331771DC" w14:textId="77777777" w:rsidR="005403FA" w:rsidRPr="005403FA" w:rsidRDefault="005403FA" w:rsidP="002C00C8"/>
    <w:p w14:paraId="2577E342" w14:textId="1532420E" w:rsidR="008A23A9" w:rsidRPr="00F35FD0" w:rsidRDefault="008A23A9" w:rsidP="000C0F3E">
      <w:pPr>
        <w:pStyle w:val="BodyText"/>
        <w:spacing w:before="101" w:line="259" w:lineRule="exact"/>
        <w:rPr>
          <w:lang w:val="en-NZ"/>
        </w:rPr>
      </w:pPr>
      <w:r w:rsidRPr="00D214EF">
        <w:rPr>
          <w:w w:val="105"/>
          <w:lang w:val="en-NZ"/>
        </w:rPr>
        <w:t>The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board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invites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applications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from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parents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who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wish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enrol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their</w:t>
      </w:r>
      <w:r w:rsidRPr="00D214EF">
        <w:rPr>
          <w:spacing w:val="-31"/>
          <w:w w:val="105"/>
          <w:lang w:val="en-NZ"/>
        </w:rPr>
        <w:t xml:space="preserve"> </w:t>
      </w:r>
      <w:r w:rsidR="001F62FD">
        <w:rPr>
          <w:w w:val="105"/>
          <w:lang w:val="en-NZ"/>
        </w:rPr>
        <w:t>children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</w:p>
    <w:p w14:paraId="035628C2" w14:textId="77777777" w:rsidR="008A23A9" w:rsidRPr="00F35FD0" w:rsidRDefault="008A23A9" w:rsidP="000C0F3E">
      <w:pPr>
        <w:spacing w:line="259" w:lineRule="exact"/>
        <w:rPr>
          <w:lang w:val="en-NZ"/>
        </w:rPr>
      </w:pPr>
      <w:r w:rsidRPr="00D214EF">
        <w:rPr>
          <w:rFonts w:ascii="Gill Sans MT"/>
          <w:i/>
          <w:w w:val="105"/>
          <w:lang w:val="en-NZ"/>
        </w:rPr>
        <w:t xml:space="preserve">school name </w:t>
      </w:r>
      <w:r w:rsidRPr="00D214EF">
        <w:rPr>
          <w:w w:val="105"/>
          <w:lang w:val="en-NZ"/>
        </w:rPr>
        <w:t>&gt; for next year.</w:t>
      </w:r>
    </w:p>
    <w:p w14:paraId="1B663C6C" w14:textId="77777777" w:rsidR="008A23A9" w:rsidRPr="00F35FD0" w:rsidRDefault="008A23A9" w:rsidP="000C0F3E">
      <w:pPr>
        <w:pStyle w:val="BodyText"/>
        <w:spacing w:before="110" w:line="250" w:lineRule="exact"/>
        <w:rPr>
          <w:lang w:val="en-NZ"/>
        </w:rPr>
      </w:pPr>
      <w:r w:rsidRPr="00D214EF">
        <w:rPr>
          <w:lang w:val="en-NZ"/>
        </w:rPr>
        <w:t>Enrolment at the school is governed by an enrolment scheme, details of which are available from the school office.</w:t>
      </w:r>
    </w:p>
    <w:p w14:paraId="3C28B993" w14:textId="77777777" w:rsidR="008A23A9" w:rsidRPr="00F35FD0" w:rsidRDefault="008A23A9" w:rsidP="000C0F3E">
      <w:pPr>
        <w:spacing w:before="112"/>
        <w:rPr>
          <w:rFonts w:ascii="Gill Sans MT"/>
          <w:i/>
          <w:lang w:val="en-NZ"/>
        </w:rPr>
      </w:pPr>
      <w:r w:rsidRPr="00D214EF">
        <w:rPr>
          <w:rFonts w:ascii="Gill Sans MT"/>
          <w:i/>
          <w:w w:val="105"/>
          <w:lang w:val="en-NZ"/>
        </w:rPr>
        <w:t>&lt;Insert details of how applications are to be made.&gt;</w:t>
      </w:r>
    </w:p>
    <w:p w14:paraId="01641B0A" w14:textId="7A5669CF" w:rsidR="008A23A9" w:rsidRPr="00F35FD0" w:rsidRDefault="008A23A9" w:rsidP="000C0F3E">
      <w:pPr>
        <w:pStyle w:val="BodyText"/>
        <w:spacing w:before="110"/>
        <w:rPr>
          <w:lang w:val="en-NZ"/>
        </w:rPr>
      </w:pPr>
      <w:r w:rsidRPr="00D214EF">
        <w:rPr>
          <w:w w:val="105"/>
          <w:lang w:val="en-NZ"/>
        </w:rPr>
        <w:t>The deadline for receipt of applications for out</w:t>
      </w:r>
      <w:r>
        <w:rPr>
          <w:w w:val="105"/>
          <w:lang w:val="en-NZ"/>
        </w:rPr>
        <w:t>-</w:t>
      </w:r>
      <w:r w:rsidRPr="00D214EF">
        <w:rPr>
          <w:w w:val="105"/>
          <w:lang w:val="en-NZ"/>
        </w:rPr>
        <w:t>of</w:t>
      </w:r>
      <w:r>
        <w:rPr>
          <w:w w:val="105"/>
          <w:lang w:val="en-NZ"/>
        </w:rPr>
        <w:t>-</w:t>
      </w:r>
      <w:r w:rsidRPr="00D214EF">
        <w:rPr>
          <w:w w:val="105"/>
          <w:lang w:val="en-NZ"/>
        </w:rPr>
        <w:t xml:space="preserve">zone places is &lt; </w:t>
      </w:r>
      <w:r w:rsidRPr="00D214EF">
        <w:rPr>
          <w:rFonts w:ascii="Gill Sans MT"/>
          <w:i/>
          <w:w w:val="105"/>
          <w:lang w:val="en-NZ"/>
        </w:rPr>
        <w:t xml:space="preserve">state date </w:t>
      </w:r>
      <w:r w:rsidRPr="00D214EF">
        <w:rPr>
          <w:w w:val="105"/>
          <w:lang w:val="en-NZ"/>
        </w:rPr>
        <w:t>&gt;.</w:t>
      </w:r>
      <w:r w:rsidR="001F62FD">
        <w:rPr>
          <w:w w:val="105"/>
          <w:lang w:val="en-NZ"/>
        </w:rPr>
        <w:t xml:space="preserve"> </w:t>
      </w:r>
      <w:r w:rsidR="001F62FD" w:rsidRPr="001F62FD">
        <w:rPr>
          <w:w w:val="105"/>
          <w:lang w:val="en-NZ"/>
        </w:rPr>
        <w:t>[This includes students applying to be treated as in-zone students under transition provisions.]</w:t>
      </w:r>
    </w:p>
    <w:p w14:paraId="786E11EA" w14:textId="77777777" w:rsidR="008A23A9" w:rsidRPr="00F35FD0" w:rsidRDefault="008A23A9" w:rsidP="000C0F3E">
      <w:pPr>
        <w:pStyle w:val="BodyText"/>
        <w:spacing w:before="110" w:line="250" w:lineRule="exact"/>
        <w:ind w:right="57"/>
        <w:rPr>
          <w:lang w:val="en-NZ"/>
        </w:rPr>
      </w:pPr>
      <w:r w:rsidRPr="00D214EF">
        <w:rPr>
          <w:lang w:val="en-NZ"/>
        </w:rPr>
        <w:t>Parents of students who live within the home zone should also apply by this date to assist the school to plan appropriately for next year.</w:t>
      </w:r>
    </w:p>
    <w:p w14:paraId="31B2428F" w14:textId="77777777" w:rsidR="008A23A9" w:rsidRPr="00F35FD0" w:rsidRDefault="008A23A9" w:rsidP="000C0F3E">
      <w:pPr>
        <w:spacing w:before="124" w:line="223" w:lineRule="auto"/>
        <w:rPr>
          <w:lang w:val="en-NZ"/>
        </w:rPr>
      </w:pPr>
      <w:r w:rsidRPr="00D214EF">
        <w:rPr>
          <w:w w:val="105"/>
          <w:lang w:val="en-NZ"/>
        </w:rPr>
        <w:t>The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board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has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determined</w:t>
      </w:r>
      <w:r w:rsidRPr="00D214EF">
        <w:rPr>
          <w:spacing w:val="-1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rFonts w:ascii="Gill Sans MT" w:hAnsi="Gill Sans MT"/>
          <w:i/>
          <w:w w:val="105"/>
          <w:lang w:val="en-NZ"/>
        </w:rPr>
        <w:t>state</w:t>
      </w:r>
      <w:r w:rsidRPr="00D214EF">
        <w:rPr>
          <w:rFonts w:ascii="Gill Sans MT" w:hAnsi="Gill Sans MT"/>
          <w:i/>
          <w:spacing w:val="-26"/>
          <w:w w:val="105"/>
          <w:lang w:val="en-NZ"/>
        </w:rPr>
        <w:t xml:space="preserve"> </w:t>
      </w:r>
      <w:r w:rsidRPr="00D214EF">
        <w:rPr>
          <w:rFonts w:ascii="Gill Sans MT" w:hAnsi="Gill Sans MT"/>
          <w:i/>
          <w:w w:val="105"/>
          <w:lang w:val="en-NZ"/>
        </w:rPr>
        <w:t>number</w:t>
      </w:r>
      <w:r w:rsidRPr="00D214EF">
        <w:rPr>
          <w:rFonts w:ascii="Gill Sans MT" w:hAnsi="Gill Sans MT"/>
          <w:i/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&gt;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places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are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likely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available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for</w:t>
      </w:r>
      <w:r w:rsidRPr="00D214EF">
        <w:rPr>
          <w:spacing w:val="-1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out</w:t>
      </w:r>
      <w:r>
        <w:rPr>
          <w:w w:val="105"/>
          <w:lang w:val="en-NZ"/>
        </w:rPr>
        <w:t>-</w:t>
      </w:r>
      <w:r w:rsidRPr="00D214EF">
        <w:rPr>
          <w:w w:val="105"/>
          <w:lang w:val="en-NZ"/>
        </w:rPr>
        <w:t>of</w:t>
      </w:r>
      <w:r>
        <w:rPr>
          <w:w w:val="105"/>
          <w:lang w:val="en-NZ"/>
        </w:rPr>
        <w:t>-</w:t>
      </w:r>
      <w:r w:rsidRPr="00D214EF">
        <w:rPr>
          <w:w w:val="105"/>
          <w:lang w:val="en-NZ"/>
        </w:rPr>
        <w:t xml:space="preserve">zone students next year. </w:t>
      </w:r>
      <w:r w:rsidRPr="00D214EF">
        <w:rPr>
          <w:rFonts w:ascii="Gill Sans MT" w:hAnsi="Gill Sans MT"/>
          <w:i/>
          <w:w w:val="105"/>
          <w:lang w:val="en-NZ"/>
        </w:rPr>
        <w:t>(Alternatively state the number of places likely to be available at particular</w:t>
      </w:r>
      <w:r w:rsidRPr="00D214EF">
        <w:rPr>
          <w:rFonts w:ascii="Gill Sans MT" w:hAnsi="Gill Sans MT"/>
          <w:i/>
          <w:spacing w:val="-25"/>
          <w:w w:val="105"/>
          <w:lang w:val="en-NZ"/>
        </w:rPr>
        <w:t xml:space="preserve"> </w:t>
      </w:r>
      <w:r w:rsidRPr="00D214EF">
        <w:rPr>
          <w:rFonts w:ascii="Gill Sans MT" w:hAnsi="Gill Sans MT"/>
          <w:i/>
          <w:w w:val="105"/>
          <w:lang w:val="en-NZ"/>
        </w:rPr>
        <w:t>levels</w:t>
      </w:r>
      <w:r w:rsidRPr="00D214EF">
        <w:rPr>
          <w:rFonts w:ascii="Gill Sans MT" w:hAnsi="Gill Sans MT"/>
          <w:i/>
          <w:spacing w:val="-25"/>
          <w:w w:val="105"/>
          <w:lang w:val="en-NZ"/>
        </w:rPr>
        <w:t xml:space="preserve"> </w:t>
      </w:r>
      <w:r w:rsidRPr="00D214EF">
        <w:rPr>
          <w:rFonts w:ascii="Gill Sans MT" w:hAnsi="Gill Sans MT"/>
          <w:i/>
          <w:w w:val="105"/>
          <w:lang w:val="en-NZ"/>
        </w:rPr>
        <w:t>within</w:t>
      </w:r>
      <w:r w:rsidRPr="00D214EF">
        <w:rPr>
          <w:rFonts w:ascii="Gill Sans MT" w:hAnsi="Gill Sans MT"/>
          <w:i/>
          <w:spacing w:val="-25"/>
          <w:w w:val="105"/>
          <w:lang w:val="en-NZ"/>
        </w:rPr>
        <w:t xml:space="preserve"> </w:t>
      </w:r>
      <w:r w:rsidRPr="00D214EF">
        <w:rPr>
          <w:rFonts w:ascii="Gill Sans MT" w:hAnsi="Gill Sans MT"/>
          <w:i/>
          <w:w w:val="105"/>
          <w:lang w:val="en-NZ"/>
        </w:rPr>
        <w:t>the</w:t>
      </w:r>
      <w:r w:rsidRPr="00D214EF">
        <w:rPr>
          <w:rFonts w:ascii="Gill Sans MT" w:hAnsi="Gill Sans MT"/>
          <w:i/>
          <w:spacing w:val="-24"/>
          <w:w w:val="105"/>
          <w:lang w:val="en-NZ"/>
        </w:rPr>
        <w:t xml:space="preserve"> </w:t>
      </w:r>
      <w:r w:rsidRPr="00D214EF">
        <w:rPr>
          <w:rFonts w:ascii="Gill Sans MT" w:hAnsi="Gill Sans MT"/>
          <w:i/>
          <w:w w:val="105"/>
          <w:lang w:val="en-NZ"/>
        </w:rPr>
        <w:t>school.)</w:t>
      </w:r>
      <w:r w:rsidRPr="00D214EF">
        <w:rPr>
          <w:rFonts w:ascii="Gill Sans MT" w:hAnsi="Gill Sans MT"/>
          <w:i/>
          <w:spacing w:val="1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1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exact</w:t>
      </w:r>
      <w:r w:rsidRPr="00D214EF">
        <w:rPr>
          <w:spacing w:val="-1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number</w:t>
      </w:r>
      <w:r w:rsidRPr="00D214EF">
        <w:rPr>
          <w:spacing w:val="-1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1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places</w:t>
      </w:r>
      <w:r w:rsidRPr="00D214EF">
        <w:rPr>
          <w:spacing w:val="-1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</w:t>
      </w:r>
      <w:r w:rsidRPr="00D214EF">
        <w:rPr>
          <w:spacing w:val="-1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depend</w:t>
      </w:r>
      <w:r w:rsidRPr="00D214EF">
        <w:rPr>
          <w:spacing w:val="-1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on</w:t>
      </w:r>
      <w:r w:rsidRPr="00D214EF">
        <w:rPr>
          <w:spacing w:val="-1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1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number</w:t>
      </w:r>
      <w:r w:rsidRPr="00D214EF">
        <w:rPr>
          <w:spacing w:val="-1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 xml:space="preserve">of </w:t>
      </w:r>
      <w:r w:rsidRPr="00D214EF">
        <w:rPr>
          <w:lang w:val="en-NZ"/>
        </w:rPr>
        <w:t>applications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received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from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students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who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live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within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the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school’s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home</w:t>
      </w:r>
      <w:r w:rsidRPr="00D214EF">
        <w:rPr>
          <w:spacing w:val="-8"/>
          <w:lang w:val="en-NZ"/>
        </w:rPr>
        <w:t xml:space="preserve"> </w:t>
      </w:r>
      <w:r w:rsidRPr="00D214EF">
        <w:rPr>
          <w:lang w:val="en-NZ"/>
        </w:rPr>
        <w:t>zone.</w:t>
      </w:r>
    </w:p>
    <w:p w14:paraId="1EB03368" w14:textId="77777777" w:rsidR="008A23A9" w:rsidRPr="00F35FD0" w:rsidRDefault="008A23A9" w:rsidP="000C0F3E">
      <w:pPr>
        <w:pStyle w:val="BodyText"/>
        <w:spacing w:before="114" w:line="250" w:lineRule="exact"/>
        <w:ind w:right="235"/>
        <w:rPr>
          <w:lang w:val="en-NZ"/>
        </w:rPr>
      </w:pPr>
      <w:r w:rsidRPr="00D214EF">
        <w:rPr>
          <w:rFonts w:ascii="Gill Sans MT"/>
          <w:i/>
          <w:lang w:val="en-NZ"/>
        </w:rPr>
        <w:t xml:space="preserve">If appropriate add: </w:t>
      </w:r>
      <w:r w:rsidRPr="00D214EF">
        <w:rPr>
          <w:lang w:val="en-NZ"/>
        </w:rPr>
        <w:t>The school operates an approved special programme for &lt;</w:t>
      </w:r>
      <w:r w:rsidRPr="00D214EF">
        <w:rPr>
          <w:rFonts w:ascii="Gill Sans MT"/>
          <w:i/>
          <w:lang w:val="en-NZ"/>
        </w:rPr>
        <w:t>state name</w:t>
      </w:r>
      <w:r w:rsidRPr="00D214EF">
        <w:rPr>
          <w:lang w:val="en-NZ"/>
        </w:rPr>
        <w:t>&gt;  and expects that there will be about &lt;</w:t>
      </w:r>
      <w:r w:rsidRPr="00D214EF">
        <w:rPr>
          <w:rFonts w:ascii="Gill Sans MT"/>
          <w:i/>
          <w:lang w:val="en-NZ"/>
        </w:rPr>
        <w:t>number</w:t>
      </w:r>
      <w:r w:rsidRPr="00D214EF">
        <w:rPr>
          <w:lang w:val="en-NZ"/>
        </w:rPr>
        <w:t>&gt; places ava</w:t>
      </w:r>
      <w:r>
        <w:rPr>
          <w:lang w:val="en-NZ"/>
        </w:rPr>
        <w:t>ilable in the programme for out-of-</w:t>
      </w:r>
      <w:r w:rsidRPr="00D214EF">
        <w:rPr>
          <w:lang w:val="en-NZ"/>
        </w:rPr>
        <w:t>zone</w:t>
      </w:r>
      <w:r w:rsidRPr="00D214EF">
        <w:rPr>
          <w:spacing w:val="-17"/>
          <w:lang w:val="en-NZ"/>
        </w:rPr>
        <w:t xml:space="preserve"> </w:t>
      </w:r>
      <w:r w:rsidRPr="00D214EF">
        <w:rPr>
          <w:lang w:val="en-NZ"/>
        </w:rPr>
        <w:t>students</w:t>
      </w:r>
      <w:r w:rsidRPr="00D214EF">
        <w:rPr>
          <w:spacing w:val="-16"/>
          <w:lang w:val="en-NZ"/>
        </w:rPr>
        <w:t xml:space="preserve"> </w:t>
      </w:r>
      <w:r w:rsidRPr="00D214EF">
        <w:rPr>
          <w:lang w:val="en-NZ"/>
        </w:rPr>
        <w:t>next</w:t>
      </w:r>
      <w:r w:rsidRPr="00D214EF">
        <w:rPr>
          <w:spacing w:val="-17"/>
          <w:lang w:val="en-NZ"/>
        </w:rPr>
        <w:t xml:space="preserve"> </w:t>
      </w:r>
      <w:r w:rsidRPr="00D214EF">
        <w:rPr>
          <w:lang w:val="en-NZ"/>
        </w:rPr>
        <w:t>year.</w:t>
      </w:r>
    </w:p>
    <w:p w14:paraId="68B0CCE2" w14:textId="7215D0C9" w:rsidR="008A23A9" w:rsidRDefault="008A23A9" w:rsidP="000C0F3E">
      <w:pPr>
        <w:spacing w:before="119" w:line="250" w:lineRule="exact"/>
        <w:ind w:right="228"/>
        <w:rPr>
          <w:lang w:val="en-NZ"/>
        </w:rPr>
      </w:pPr>
      <w:r w:rsidRPr="00D214EF">
        <w:rPr>
          <w:lang w:val="en-NZ"/>
        </w:rPr>
        <w:t>If the number of out</w:t>
      </w:r>
      <w:r>
        <w:rPr>
          <w:lang w:val="en-NZ"/>
        </w:rPr>
        <w:t>-</w:t>
      </w:r>
      <w:r w:rsidRPr="00D214EF">
        <w:rPr>
          <w:lang w:val="en-NZ"/>
        </w:rPr>
        <w:t>of</w:t>
      </w:r>
      <w:r>
        <w:rPr>
          <w:lang w:val="en-NZ"/>
        </w:rPr>
        <w:t>-</w:t>
      </w:r>
      <w:r w:rsidRPr="00D214EF">
        <w:rPr>
          <w:lang w:val="en-NZ"/>
        </w:rPr>
        <w:t>zone applications exceeds the number of places available, students will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be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selected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by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ballot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(except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in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the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case</w:t>
      </w:r>
      <w:r w:rsidRPr="00D214EF">
        <w:rPr>
          <w:spacing w:val="-7"/>
          <w:lang w:val="en-NZ"/>
        </w:rPr>
        <w:t xml:space="preserve"> </w:t>
      </w:r>
      <w:r w:rsidRPr="00D214EF">
        <w:rPr>
          <w:lang w:val="en-NZ"/>
        </w:rPr>
        <w:t>of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special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programmes,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where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the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criteria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>in</w:t>
      </w:r>
      <w:r w:rsidRPr="00D214EF">
        <w:rPr>
          <w:spacing w:val="-6"/>
          <w:lang w:val="en-NZ"/>
        </w:rPr>
        <w:t xml:space="preserve"> </w:t>
      </w:r>
      <w:r w:rsidRPr="00D214EF">
        <w:rPr>
          <w:lang w:val="en-NZ"/>
        </w:rPr>
        <w:t xml:space="preserve">the enrolment scheme apply). </w:t>
      </w:r>
      <w:r w:rsidRPr="00D214EF">
        <w:rPr>
          <w:rFonts w:ascii="Gill Sans MT"/>
          <w:i/>
          <w:lang w:val="en-NZ"/>
        </w:rPr>
        <w:t xml:space="preserve">(Omit the preceding bracketed statement if it is not relevant.) </w:t>
      </w:r>
      <w:r w:rsidRPr="00D214EF">
        <w:rPr>
          <w:lang w:val="en-NZ"/>
        </w:rPr>
        <w:t>If a ballot is required it will be held on &lt;</w:t>
      </w:r>
      <w:r w:rsidRPr="00D214EF">
        <w:rPr>
          <w:rFonts w:ascii="Gill Sans MT"/>
          <w:i/>
          <w:lang w:val="en-NZ"/>
        </w:rPr>
        <w:t xml:space="preserve">date </w:t>
      </w:r>
      <w:r w:rsidRPr="00D214EF">
        <w:rPr>
          <w:lang w:val="en-NZ"/>
        </w:rPr>
        <w:t xml:space="preserve">&gt;. </w:t>
      </w:r>
      <w:r w:rsidRPr="00D214EF">
        <w:rPr>
          <w:rFonts w:ascii="Gill Sans MT"/>
          <w:i/>
          <w:lang w:val="en-NZ"/>
        </w:rPr>
        <w:t xml:space="preserve">(If there will be more than one ballot, eg </w:t>
      </w:r>
      <w:proofErr w:type="gramStart"/>
      <w:r w:rsidRPr="00D214EF">
        <w:rPr>
          <w:rFonts w:ascii="Gill Sans MT"/>
          <w:i/>
          <w:lang w:val="en-NZ"/>
        </w:rPr>
        <w:t>ballots  at</w:t>
      </w:r>
      <w:proofErr w:type="gramEnd"/>
      <w:r w:rsidRPr="00D214EF">
        <w:rPr>
          <w:rFonts w:ascii="Gill Sans MT"/>
          <w:i/>
          <w:lang w:val="en-NZ"/>
        </w:rPr>
        <w:t xml:space="preserve"> different levels, all relevant dates must be given.)  </w:t>
      </w:r>
      <w:r w:rsidRPr="00D214EF">
        <w:rPr>
          <w:lang w:val="en-NZ"/>
        </w:rPr>
        <w:t>Parents will be informed of the outcome of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the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ballot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within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three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school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days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of</w:t>
      </w:r>
      <w:r w:rsidRPr="00D214EF">
        <w:rPr>
          <w:spacing w:val="-3"/>
          <w:lang w:val="en-NZ"/>
        </w:rPr>
        <w:t xml:space="preserve"> </w:t>
      </w:r>
      <w:r w:rsidRPr="00D214EF">
        <w:rPr>
          <w:lang w:val="en-NZ"/>
        </w:rPr>
        <w:t>the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ballot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being</w:t>
      </w:r>
      <w:r w:rsidRPr="00D214EF">
        <w:rPr>
          <w:spacing w:val="-4"/>
          <w:lang w:val="en-NZ"/>
        </w:rPr>
        <w:t xml:space="preserve"> </w:t>
      </w:r>
      <w:r w:rsidRPr="00D214EF">
        <w:rPr>
          <w:lang w:val="en-NZ"/>
        </w:rPr>
        <w:t>held.</w:t>
      </w:r>
    </w:p>
    <w:p w14:paraId="61B0EB77" w14:textId="77777777" w:rsidR="008A23A9" w:rsidRDefault="008A23A9" w:rsidP="002C00C8"/>
    <w:sectPr w:rsidR="008A23A9" w:rsidSect="00E15DC5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6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7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8" w15:restartNumberingAfterBreak="0">
    <w:nsid w:val="4122728F"/>
    <w:multiLevelType w:val="multilevel"/>
    <w:tmpl w:val="417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7"/>
  </w:num>
  <w:num w:numId="14">
    <w:abstractNumId w:val="20"/>
  </w:num>
  <w:num w:numId="15">
    <w:abstractNumId w:val="15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9"/>
    <w:rsid w:val="000C0584"/>
    <w:rsid w:val="000C0F3E"/>
    <w:rsid w:val="001020B7"/>
    <w:rsid w:val="001D73B6"/>
    <w:rsid w:val="001F62FD"/>
    <w:rsid w:val="002004C5"/>
    <w:rsid w:val="002B7E79"/>
    <w:rsid w:val="002C00C8"/>
    <w:rsid w:val="0032396D"/>
    <w:rsid w:val="003C5BDD"/>
    <w:rsid w:val="00414709"/>
    <w:rsid w:val="00421948"/>
    <w:rsid w:val="00423638"/>
    <w:rsid w:val="005403FA"/>
    <w:rsid w:val="00565CE2"/>
    <w:rsid w:val="005C4E9E"/>
    <w:rsid w:val="006F07F7"/>
    <w:rsid w:val="00724ACB"/>
    <w:rsid w:val="008A23A9"/>
    <w:rsid w:val="009164E3"/>
    <w:rsid w:val="00A40341"/>
    <w:rsid w:val="00A829BC"/>
    <w:rsid w:val="00AA5065"/>
    <w:rsid w:val="00B715A5"/>
    <w:rsid w:val="00B72B4A"/>
    <w:rsid w:val="00B94F97"/>
    <w:rsid w:val="00C271AD"/>
    <w:rsid w:val="00C93A97"/>
    <w:rsid w:val="00C93B80"/>
    <w:rsid w:val="00CD5120"/>
    <w:rsid w:val="00D21B21"/>
    <w:rsid w:val="00D46170"/>
    <w:rsid w:val="00E04070"/>
    <w:rsid w:val="00E15DC5"/>
    <w:rsid w:val="00ED7BA1"/>
    <w:rsid w:val="00F8032C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0C3C4"/>
  <w15:docId w15:val="{74C29302-C448-424B-8066-03AA5DB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Regan Gardner</cp:lastModifiedBy>
  <cp:revision>7</cp:revision>
  <dcterms:created xsi:type="dcterms:W3CDTF">2019-02-19T23:22:00Z</dcterms:created>
  <dcterms:modified xsi:type="dcterms:W3CDTF">2021-03-11T21:35:00Z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