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000"/>
      </w:tblPr>
      <w:tblGrid>
        <w:gridCol w:w="10564"/>
      </w:tblGrid>
      <w:tr w:rsidR="006B7F35" w:rsidRPr="007B055C" w:rsidTr="006B7F35">
        <w:trPr>
          <w:trHeight w:val="320"/>
        </w:trPr>
        <w:tc>
          <w:tcPr>
            <w:tcW w:w="10564" w:type="dxa"/>
            <w:shd w:val="solid" w:color="6F98D0" w:fill="auto"/>
            <w:tcMar>
              <w:top w:w="227" w:type="dxa"/>
              <w:left w:w="170" w:type="dxa"/>
              <w:bottom w:w="227" w:type="dxa"/>
              <w:right w:w="57" w:type="dxa"/>
            </w:tcMar>
          </w:tcPr>
          <w:p w:rsidR="006B7F35" w:rsidRPr="007B055C" w:rsidRDefault="007B055C" w:rsidP="006B7F35">
            <w:pPr>
              <w:pStyle w:val="Headings"/>
              <w:spacing w:before="0" w:after="0" w:line="240" w:lineRule="auto"/>
              <w:ind w:left="743" w:hanging="743"/>
              <w:rPr>
                <w:rFonts w:ascii="Arial" w:hAnsi="Arial" w:cs="Arial"/>
              </w:rPr>
            </w:pPr>
            <w:r w:rsidRPr="007B055C">
              <w:rPr>
                <w:rFonts w:ascii="Arial" w:hAnsi="Arial" w:cs="Arial"/>
                <w:color w:val="FFFFFF"/>
              </w:rPr>
              <w:t>Tool 2 - Board of Trustees’ Checklist</w:t>
            </w:r>
            <w:r w:rsidR="006B7F35" w:rsidRPr="007B055C">
              <w:rPr>
                <w:rFonts w:ascii="Arial" w:hAnsi="Arial" w:cs="Arial"/>
                <w:color w:val="FFFFFF"/>
              </w:rPr>
              <w:tab/>
            </w:r>
            <w:r w:rsidR="006B7F35" w:rsidRPr="007B055C">
              <w:rPr>
                <w:rFonts w:ascii="Arial" w:hAnsi="Arial" w:cs="Arial"/>
                <w:color w:val="FFFFFF"/>
              </w:rPr>
              <w:tab/>
            </w:r>
            <w:r w:rsidR="006B7F35" w:rsidRPr="007B055C">
              <w:rPr>
                <w:rFonts w:ascii="Arial" w:hAnsi="Arial" w:cs="Arial"/>
                <w:color w:val="FFFFFF"/>
              </w:rPr>
              <w:tab/>
            </w:r>
            <w:r w:rsidR="006B7F35" w:rsidRPr="007B055C">
              <w:rPr>
                <w:rFonts w:ascii="Arial" w:hAnsi="Arial" w:cs="Arial"/>
                <w:color w:val="FFFFFF"/>
              </w:rPr>
              <w:tab/>
            </w:r>
            <w:r w:rsidR="006B7F35" w:rsidRPr="007B055C">
              <w:rPr>
                <w:rFonts w:ascii="Arial" w:hAnsi="Arial" w:cs="Arial"/>
                <w:color w:val="FFFFFF"/>
              </w:rPr>
              <w:tab/>
              <w:t xml:space="preserve">               Toolbox</w:t>
            </w:r>
          </w:p>
        </w:tc>
      </w:tr>
    </w:tbl>
    <w:p w:rsidR="007B055C" w:rsidRPr="007B055C" w:rsidRDefault="007B055C" w:rsidP="007B055C">
      <w:pPr>
        <w:suppressAutoHyphens/>
        <w:autoSpaceDE w:val="0"/>
        <w:autoSpaceDN w:val="0"/>
        <w:adjustRightInd w:val="0"/>
        <w:spacing w:before="227" w:after="57" w:line="240" w:lineRule="atLeast"/>
        <w:textAlignment w:val="center"/>
        <w:rPr>
          <w:rFonts w:ascii="Arial" w:hAnsi="Arial" w:cs="Arial"/>
          <w:b/>
          <w:bCs/>
          <w:color w:val="000000"/>
          <w:sz w:val="21"/>
          <w:szCs w:val="21"/>
          <w:lang w:val="en-GB" w:eastAsia="en-NZ"/>
        </w:rPr>
      </w:pPr>
      <w:r w:rsidRPr="007B055C">
        <w:rPr>
          <w:rFonts w:ascii="Arial" w:hAnsi="Arial" w:cs="Arial"/>
          <w:b/>
          <w:bCs/>
          <w:color w:val="000000"/>
          <w:sz w:val="21"/>
          <w:szCs w:val="21"/>
          <w:lang w:val="en-GB" w:eastAsia="en-NZ"/>
        </w:rPr>
        <w:t>Duties of the board of trustees</w:t>
      </w:r>
    </w:p>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The HSWA imposes a number of duties on the board of trustees (as an entity) as they are responsible for ensuring health and safety in the school workplace. In many cases, the actions required to meet these duties can be easily and effectively integrated into the normal processes that are used to run the school on a day-to-day basis.</w:t>
      </w:r>
    </w:p>
    <w:p w:rsid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This checklist provides a means for the board to assess its performance against the duties specified in the HSWA.</w:t>
      </w:r>
    </w:p>
    <w:p w:rsidR="00785AF3" w:rsidRPr="007B055C" w:rsidRDefault="00785AF3"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tbl>
      <w:tblPr>
        <w:tblW w:w="0" w:type="auto"/>
        <w:tblInd w:w="227" w:type="dxa"/>
        <w:tblLayout w:type="fixed"/>
        <w:tblCellMar>
          <w:left w:w="0" w:type="dxa"/>
          <w:right w:w="0" w:type="dxa"/>
        </w:tblCellMar>
        <w:tblLook w:val="0000"/>
      </w:tblPr>
      <w:tblGrid>
        <w:gridCol w:w="7797"/>
        <w:gridCol w:w="992"/>
        <w:gridCol w:w="992"/>
      </w:tblGrid>
      <w:tr w:rsidR="007B055C" w:rsidRPr="007B055C" w:rsidTr="00785AF3">
        <w:trPr>
          <w:trHeight w:val="715"/>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b/>
                <w:bCs/>
                <w:color w:val="000000"/>
                <w:sz w:val="21"/>
                <w:szCs w:val="21"/>
                <w:lang w:val="en-GB" w:eastAsia="en-NZ"/>
              </w:rPr>
            </w:pPr>
            <w:r w:rsidRPr="007B055C">
              <w:rPr>
                <w:rFonts w:ascii="Arial" w:hAnsi="Arial" w:cs="Arial"/>
                <w:b/>
                <w:bCs/>
                <w:caps/>
                <w:color w:val="000000"/>
                <w:sz w:val="21"/>
                <w:szCs w:val="21"/>
                <w:lang w:val="en-GB" w:eastAsia="en-NZ"/>
              </w:rPr>
              <w:t xml:space="preserve">Checklist </w:t>
            </w:r>
            <w:r w:rsidRPr="007B055C">
              <w:rPr>
                <w:rFonts w:ascii="Arial" w:hAnsi="Arial" w:cs="Arial"/>
                <w:b/>
                <w:bCs/>
                <w:caps/>
                <w:color w:val="000000"/>
                <w:sz w:val="21"/>
                <w:szCs w:val="21"/>
                <w:lang w:val="en-GB" w:eastAsia="en-NZ"/>
              </w:rPr>
              <w:br/>
            </w:r>
            <w:r w:rsidRPr="007B055C">
              <w:rPr>
                <w:rFonts w:ascii="Arial" w:hAnsi="Arial" w:cs="Arial"/>
                <w:color w:val="000000"/>
                <w:sz w:val="18"/>
                <w:lang w:val="en-GB" w:eastAsia="en-NZ"/>
              </w:rPr>
              <w:t xml:space="preserve">(When answering these questions our board needs to ensure that there is evidence of compliance eg worker training records, risks identified in the </w:t>
            </w:r>
            <w:r w:rsidR="007F258C" w:rsidRPr="007B055C">
              <w:rPr>
                <w:rFonts w:ascii="Arial" w:hAnsi="Arial" w:cs="Arial"/>
                <w:color w:val="000000"/>
                <w:sz w:val="18"/>
                <w:lang w:val="en-GB" w:eastAsia="en-NZ"/>
              </w:rPr>
              <w:t>appropriate</w:t>
            </w:r>
            <w:r w:rsidRPr="007B055C">
              <w:rPr>
                <w:rFonts w:ascii="Arial" w:hAnsi="Arial" w:cs="Arial"/>
                <w:color w:val="000000"/>
                <w:sz w:val="18"/>
                <w:lang w:val="en-GB" w:eastAsia="en-NZ"/>
              </w:rPr>
              <w:t xml:space="preserve"> register, copy of our H/S policy printed at reception and list of health and safety reps in our staff room)</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vAlign w:val="bottom"/>
          </w:tcPr>
          <w:p w:rsidR="007B055C" w:rsidRPr="007B055C" w:rsidRDefault="007B055C" w:rsidP="00785AF3">
            <w:pPr>
              <w:suppressAutoHyphens/>
              <w:autoSpaceDE w:val="0"/>
              <w:autoSpaceDN w:val="0"/>
              <w:adjustRightInd w:val="0"/>
              <w:textAlignment w:val="center"/>
              <w:rPr>
                <w:rFonts w:ascii="Arial" w:hAnsi="Arial" w:cs="Arial"/>
                <w:b/>
                <w:bCs/>
                <w:color w:val="000000"/>
                <w:sz w:val="21"/>
                <w:szCs w:val="21"/>
                <w:lang w:val="en-GB" w:eastAsia="en-NZ"/>
              </w:rPr>
            </w:pPr>
            <w:r w:rsidRPr="007B055C">
              <w:rPr>
                <w:rFonts w:ascii="Arial" w:hAnsi="Arial" w:cs="Arial"/>
                <w:b/>
                <w:bCs/>
                <w:color w:val="000000"/>
                <w:sz w:val="21"/>
                <w:szCs w:val="21"/>
                <w:lang w:val="en-GB" w:eastAsia="en-NZ"/>
              </w:rPr>
              <w:t>Yes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vAlign w:val="bottom"/>
          </w:tcPr>
          <w:p w:rsidR="007B055C" w:rsidRPr="007B055C" w:rsidRDefault="007B055C" w:rsidP="00785AF3">
            <w:pPr>
              <w:suppressAutoHyphens/>
              <w:autoSpaceDE w:val="0"/>
              <w:autoSpaceDN w:val="0"/>
              <w:adjustRightInd w:val="0"/>
              <w:textAlignment w:val="center"/>
              <w:rPr>
                <w:rFonts w:ascii="Arial" w:hAnsi="Arial" w:cs="Arial"/>
                <w:b/>
                <w:bCs/>
                <w:color w:val="000000"/>
                <w:sz w:val="21"/>
                <w:szCs w:val="21"/>
                <w:lang w:val="en-GB" w:eastAsia="en-NZ"/>
              </w:rPr>
            </w:pPr>
            <w:r w:rsidRPr="007B055C">
              <w:rPr>
                <w:rFonts w:ascii="Arial" w:hAnsi="Arial" w:cs="Arial"/>
                <w:b/>
                <w:bCs/>
                <w:color w:val="000000"/>
                <w:sz w:val="21"/>
                <w:szCs w:val="21"/>
                <w:lang w:val="en-GB" w:eastAsia="en-NZ"/>
              </w:rPr>
              <w:t>No</w:t>
            </w: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w:t>
            </w:r>
            <w:r w:rsidRPr="007B055C">
              <w:rPr>
                <w:rFonts w:ascii="Arial" w:hAnsi="Arial" w:cs="Arial"/>
                <w:color w:val="000000"/>
                <w:sz w:val="18"/>
                <w:szCs w:val="18"/>
                <w:lang w:val="en-GB" w:eastAsia="en-NZ"/>
              </w:rPr>
              <w:tab/>
              <w:t xml:space="preserve">Are we taking action to ensure the health and safety of our workers? </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2.</w:t>
            </w:r>
            <w:r w:rsidRPr="007B055C">
              <w:rPr>
                <w:rFonts w:ascii="Arial" w:hAnsi="Arial" w:cs="Arial"/>
                <w:color w:val="000000"/>
                <w:sz w:val="18"/>
                <w:szCs w:val="18"/>
                <w:lang w:val="en-GB" w:eastAsia="en-NZ"/>
              </w:rPr>
              <w:tab/>
              <w:t>Is a healthy and safe working environment provided for independent contractors and their workers (e.g. cleaners, trades people, repair people) who enter our school?</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3.</w:t>
            </w:r>
            <w:r w:rsidRPr="007B055C">
              <w:rPr>
                <w:rFonts w:ascii="Arial" w:hAnsi="Arial" w:cs="Arial"/>
                <w:color w:val="000000"/>
                <w:sz w:val="18"/>
                <w:szCs w:val="18"/>
                <w:lang w:val="en-GB" w:eastAsia="en-NZ"/>
              </w:rPr>
              <w:tab/>
              <w:t>Are other people (such as our students, parents, visitors, etc) protected from risks arising from our school’s work and activities?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pacing w:val="-1"/>
                <w:sz w:val="18"/>
                <w:szCs w:val="18"/>
                <w:lang w:val="en-GB" w:eastAsia="en-NZ"/>
              </w:rPr>
              <w:t>4.</w:t>
            </w:r>
            <w:r w:rsidRPr="007B055C">
              <w:rPr>
                <w:rFonts w:ascii="Arial" w:hAnsi="Arial" w:cs="Arial"/>
                <w:color w:val="000000"/>
                <w:spacing w:val="-1"/>
                <w:sz w:val="18"/>
                <w:szCs w:val="18"/>
                <w:lang w:val="en-GB" w:eastAsia="en-NZ"/>
              </w:rPr>
              <w:tab/>
              <w:t>Are our workers, students and volunteers protected from risks arising from activities while away from our school, such as when on excursions, camps or EOTC?</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proofErr w:type="gramStart"/>
            <w:r w:rsidRPr="007B055C">
              <w:rPr>
                <w:rFonts w:ascii="Arial" w:hAnsi="Arial" w:cs="Arial"/>
                <w:color w:val="000000"/>
                <w:sz w:val="18"/>
                <w:szCs w:val="18"/>
                <w:lang w:val="en-GB" w:eastAsia="en-NZ"/>
              </w:rPr>
              <w:t>5.</w:t>
            </w:r>
            <w:r w:rsidRPr="007B055C">
              <w:rPr>
                <w:rFonts w:ascii="Arial" w:hAnsi="Arial" w:cs="Arial"/>
                <w:color w:val="000000"/>
                <w:sz w:val="18"/>
                <w:szCs w:val="18"/>
                <w:lang w:val="en-GB" w:eastAsia="en-NZ"/>
              </w:rPr>
              <w:tab/>
              <w:t>Is</w:t>
            </w:r>
            <w:proofErr w:type="gramEnd"/>
            <w:r w:rsidRPr="007B055C">
              <w:rPr>
                <w:rFonts w:ascii="Arial" w:hAnsi="Arial" w:cs="Arial"/>
                <w:color w:val="000000"/>
                <w:sz w:val="18"/>
                <w:szCs w:val="18"/>
                <w:lang w:val="en-GB" w:eastAsia="en-NZ"/>
              </w:rPr>
              <w:t xml:space="preserve"> the use, handling and storage of plant, substances and structures safe at our school and systems to support this??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6.</w:t>
            </w:r>
            <w:r w:rsidRPr="007B055C">
              <w:rPr>
                <w:rFonts w:ascii="Arial" w:hAnsi="Arial" w:cs="Arial"/>
                <w:color w:val="000000"/>
                <w:sz w:val="18"/>
                <w:szCs w:val="18"/>
                <w:lang w:val="en-GB" w:eastAsia="en-NZ"/>
              </w:rPr>
              <w:tab/>
              <w:t>Are our workers provided with adequate facilities for their welfare while at work, including access to the facilities while at work?</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148"/>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7.</w:t>
            </w:r>
            <w:r w:rsidRPr="007B055C">
              <w:rPr>
                <w:rFonts w:ascii="Arial" w:hAnsi="Arial" w:cs="Arial"/>
                <w:color w:val="000000"/>
                <w:sz w:val="18"/>
                <w:szCs w:val="18"/>
                <w:lang w:val="en-GB" w:eastAsia="en-NZ"/>
              </w:rPr>
              <w:tab/>
              <w:t>Are our workers provided with information, training, instruction or supervision so that they can do their work safely and without risks to health?</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8.</w:t>
            </w:r>
            <w:r w:rsidRPr="007B055C">
              <w:rPr>
                <w:rFonts w:ascii="Arial" w:hAnsi="Arial" w:cs="Arial"/>
                <w:color w:val="000000"/>
                <w:sz w:val="18"/>
                <w:szCs w:val="18"/>
                <w:lang w:val="en-GB" w:eastAsia="en-NZ"/>
              </w:rPr>
              <w:tab/>
              <w:t xml:space="preserve">Is the health of our workers and workplace conditions monitored to prevent injury or illness of workers arising from our school’s operations? </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9.</w:t>
            </w:r>
            <w:r w:rsidRPr="007B055C">
              <w:rPr>
                <w:rFonts w:ascii="Arial" w:hAnsi="Arial" w:cs="Arial"/>
                <w:color w:val="000000"/>
                <w:sz w:val="18"/>
                <w:szCs w:val="18"/>
                <w:lang w:val="en-GB" w:eastAsia="en-NZ"/>
              </w:rPr>
              <w:tab/>
              <w:t>Are our school’s fittings, fixtures and plant checked to ensure they don’t pose risks to the health and safety of anyone at our school?</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10.</w:t>
            </w:r>
            <w:r w:rsidRPr="007B055C">
              <w:rPr>
                <w:rFonts w:ascii="Arial" w:hAnsi="Arial" w:cs="Arial"/>
                <w:color w:val="000000"/>
                <w:sz w:val="18"/>
                <w:szCs w:val="18"/>
                <w:lang w:val="en-GB" w:eastAsia="en-NZ"/>
              </w:rPr>
              <w:tab/>
              <w:t>Does our board consult, cooperate with, and coordinate activities with all other PCBUs (businesses) who are working together on the same project (e.g. construction on school grounds, school camps or EOTC activities)?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179"/>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11.</w:t>
            </w:r>
            <w:r w:rsidRPr="007B055C">
              <w:rPr>
                <w:rFonts w:ascii="Arial" w:hAnsi="Arial" w:cs="Arial"/>
                <w:color w:val="000000"/>
                <w:sz w:val="18"/>
                <w:szCs w:val="18"/>
                <w:lang w:val="en-GB" w:eastAsia="en-NZ"/>
              </w:rPr>
              <w:tab/>
              <w:t>Are notifiable events reported to WorkSafe as soon as possible after the event?</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12.</w:t>
            </w:r>
            <w:r w:rsidRPr="007B055C">
              <w:rPr>
                <w:rFonts w:ascii="Arial" w:hAnsi="Arial" w:cs="Arial"/>
                <w:color w:val="000000"/>
                <w:sz w:val="18"/>
                <w:szCs w:val="18"/>
                <w:lang w:val="en-GB" w:eastAsia="en-NZ"/>
              </w:rPr>
              <w:tab/>
              <w:t>Do we keep records of notifiable events for at least 5 years?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13.</w:t>
            </w:r>
            <w:r w:rsidRPr="007B055C">
              <w:rPr>
                <w:rFonts w:ascii="Arial" w:hAnsi="Arial" w:cs="Arial"/>
                <w:color w:val="000000"/>
                <w:sz w:val="18"/>
                <w:szCs w:val="18"/>
                <w:lang w:val="en-GB" w:eastAsia="en-NZ"/>
              </w:rPr>
              <w:tab/>
              <w:t>Do we engage regularly about health and safety matters with our workers?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14.</w:t>
            </w:r>
            <w:r w:rsidRPr="007B055C">
              <w:rPr>
                <w:rFonts w:ascii="Arial" w:hAnsi="Arial" w:cs="Arial"/>
                <w:color w:val="000000"/>
                <w:sz w:val="18"/>
                <w:szCs w:val="18"/>
                <w:lang w:val="en-GB" w:eastAsia="en-NZ"/>
              </w:rPr>
              <w:tab/>
              <w:t>Do we engage with our students about health and safety?</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461"/>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lastRenderedPageBreak/>
              <w:t>15.</w:t>
            </w:r>
            <w:r w:rsidRPr="007B055C">
              <w:rPr>
                <w:rFonts w:ascii="Arial" w:hAnsi="Arial" w:cs="Arial"/>
                <w:color w:val="000000"/>
                <w:sz w:val="18"/>
                <w:szCs w:val="18"/>
                <w:lang w:val="en-GB" w:eastAsia="en-NZ"/>
              </w:rPr>
              <w:tab/>
              <w:t>Do we have effective practices that allow our school workers to have an opportunity to participate in improving work health and safety on an ongoing basis?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16.</w:t>
            </w:r>
            <w:r w:rsidRPr="007B055C">
              <w:rPr>
                <w:rFonts w:ascii="Arial" w:hAnsi="Arial" w:cs="Arial"/>
                <w:color w:val="000000"/>
                <w:sz w:val="18"/>
                <w:szCs w:val="18"/>
                <w:lang w:val="en-GB" w:eastAsia="en-NZ"/>
              </w:rPr>
              <w:tab/>
              <w:t>Do we engage with our community and relay our expectations of them when they visit our school?</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17.</w:t>
            </w:r>
            <w:r w:rsidRPr="007B055C">
              <w:rPr>
                <w:rFonts w:ascii="Arial" w:hAnsi="Arial" w:cs="Arial"/>
                <w:color w:val="000000"/>
                <w:sz w:val="18"/>
                <w:szCs w:val="18"/>
                <w:lang w:val="en-GB" w:eastAsia="en-NZ"/>
              </w:rPr>
              <w:tab/>
              <w:t>Does our school have one or more health and safety representatives and/or a health and safety committee?</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18.</w:t>
            </w:r>
            <w:r w:rsidRPr="007B055C">
              <w:rPr>
                <w:rFonts w:ascii="Arial" w:hAnsi="Arial" w:cs="Arial"/>
                <w:color w:val="000000"/>
                <w:sz w:val="18"/>
                <w:szCs w:val="18"/>
                <w:lang w:val="en-GB" w:eastAsia="en-NZ"/>
              </w:rPr>
              <w:tab/>
              <w:t xml:space="preserve">Does our school have </w:t>
            </w:r>
            <w:proofErr w:type="gramStart"/>
            <w:r w:rsidRPr="007B055C">
              <w:rPr>
                <w:rFonts w:ascii="Arial" w:hAnsi="Arial" w:cs="Arial"/>
                <w:color w:val="000000"/>
                <w:sz w:val="18"/>
                <w:szCs w:val="18"/>
                <w:lang w:val="en-GB" w:eastAsia="en-NZ"/>
              </w:rPr>
              <w:t>a risk</w:t>
            </w:r>
            <w:proofErr w:type="gramEnd"/>
            <w:r w:rsidRPr="007B055C">
              <w:rPr>
                <w:rFonts w:ascii="Arial" w:hAnsi="Arial" w:cs="Arial"/>
                <w:color w:val="000000"/>
                <w:sz w:val="18"/>
                <w:szCs w:val="18"/>
                <w:lang w:val="en-GB" w:eastAsia="en-NZ"/>
              </w:rPr>
              <w:t xml:space="preserve"> identification and control process that eliminates or minimises the identified risks?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19.</w:t>
            </w:r>
            <w:r w:rsidRPr="007B055C">
              <w:rPr>
                <w:rFonts w:ascii="Arial" w:hAnsi="Arial" w:cs="Arial"/>
                <w:color w:val="000000"/>
                <w:sz w:val="18"/>
                <w:szCs w:val="18"/>
                <w:lang w:val="en-GB" w:eastAsia="en-NZ"/>
              </w:rPr>
              <w:tab/>
              <w:t>Do we share information and ideas about risks and how to control them with our workers?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r w:rsidR="007B055C" w:rsidRPr="007B055C" w:rsidTr="007B055C">
        <w:trPr>
          <w:trHeight w:val="26"/>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ind w:left="360" w:hanging="360"/>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20.</w:t>
            </w:r>
            <w:r w:rsidRPr="007B055C">
              <w:rPr>
                <w:rFonts w:ascii="Arial" w:hAnsi="Arial" w:cs="Arial"/>
                <w:color w:val="000000"/>
                <w:sz w:val="18"/>
                <w:szCs w:val="18"/>
                <w:lang w:val="en-GB" w:eastAsia="en-NZ"/>
              </w:rPr>
              <w:tab/>
              <w:t>Does our board of trustees receive and consider regular reporting on its compliance with the HSWA?</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7B055C" w:rsidRPr="007B055C" w:rsidRDefault="007B055C" w:rsidP="00785AF3">
            <w:pPr>
              <w:suppressAutoHyphens/>
              <w:autoSpaceDE w:val="0"/>
              <w:autoSpaceDN w:val="0"/>
              <w:adjustRightInd w:val="0"/>
              <w:textAlignment w:val="center"/>
              <w:rPr>
                <w:rFonts w:ascii="Arial" w:hAnsi="Arial" w:cs="Arial"/>
                <w:color w:val="000000"/>
                <w:sz w:val="18"/>
                <w:szCs w:val="18"/>
                <w:lang w:val="en-GB" w:eastAsia="en-NZ"/>
              </w:rPr>
            </w:pPr>
          </w:p>
        </w:tc>
      </w:tr>
    </w:tbl>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 xml:space="preserve">For further information about the board’s duties refer to </w:t>
      </w:r>
      <w:hyperlink r:id="rId7" w:history="1">
        <w:r w:rsidRPr="007B055C">
          <w:rPr>
            <w:rFonts w:ascii="Arial" w:hAnsi="Arial" w:cs="Arial"/>
            <w:color w:val="0000FF"/>
            <w:sz w:val="18"/>
            <w:szCs w:val="18"/>
            <w:u w:val="thick" w:color="0000FF"/>
            <w:lang w:val="en-GB" w:eastAsia="en-NZ"/>
          </w:rPr>
          <w:t>Factsheet Topic 1 Leadership, Part 1</w:t>
        </w:r>
      </w:hyperlink>
      <w:r w:rsidRPr="007B055C">
        <w:rPr>
          <w:rFonts w:ascii="Arial" w:hAnsi="Arial" w:cs="Arial"/>
          <w:color w:val="000000"/>
          <w:sz w:val="18"/>
          <w:szCs w:val="18"/>
          <w:lang w:val="en-GB" w:eastAsia="en-NZ"/>
        </w:rPr>
        <w:t xml:space="preserve">.  </w:t>
      </w:r>
    </w:p>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Approved by:</w:t>
      </w:r>
      <w:r w:rsidR="00BD4C84">
        <w:rPr>
          <w:rFonts w:ascii="Arial" w:hAnsi="Arial" w:cs="Arial"/>
          <w:color w:val="000000"/>
          <w:sz w:val="18"/>
          <w:szCs w:val="18"/>
          <w:lang w:val="en-GB" w:eastAsia="en-NZ"/>
        </w:rPr>
        <w:t xml:space="preserve">  </w:t>
      </w:r>
      <w:r w:rsidR="00BD4C84">
        <w:rPr>
          <w:rFonts w:ascii="Arial" w:hAnsi="Arial" w:cs="Arial"/>
          <w:color w:val="000000"/>
          <w:sz w:val="18"/>
          <w:szCs w:val="18"/>
          <w:lang w:val="en-GB" w:eastAsia="en-NZ"/>
        </w:rPr>
        <w:tab/>
      </w:r>
      <w:r w:rsidR="00BD4C84">
        <w:rPr>
          <w:rFonts w:ascii="Arial" w:hAnsi="Arial" w:cs="Arial"/>
          <w:color w:val="000000"/>
          <w:sz w:val="18"/>
          <w:szCs w:val="18"/>
          <w:lang w:val="en-GB" w:eastAsia="en-NZ"/>
        </w:rPr>
        <w:tab/>
      </w:r>
      <w:r w:rsidR="00BD4C84">
        <w:rPr>
          <w:rFonts w:ascii="Arial" w:hAnsi="Arial" w:cs="Arial"/>
          <w:color w:val="000000"/>
          <w:sz w:val="18"/>
          <w:szCs w:val="18"/>
          <w:lang w:val="en-GB" w:eastAsia="en-NZ"/>
        </w:rPr>
        <w:tab/>
      </w:r>
      <w:r w:rsidR="00BD4C84">
        <w:rPr>
          <w:rFonts w:ascii="Arial" w:hAnsi="Arial" w:cs="Arial"/>
          <w:color w:val="000000"/>
          <w:sz w:val="18"/>
          <w:szCs w:val="18"/>
          <w:lang w:val="en-GB" w:eastAsia="en-NZ"/>
        </w:rPr>
        <w:tab/>
      </w:r>
      <w:r w:rsidRPr="007B055C">
        <w:rPr>
          <w:rFonts w:ascii="Arial" w:hAnsi="Arial" w:cs="Arial"/>
          <w:color w:val="000000"/>
          <w:sz w:val="18"/>
          <w:szCs w:val="18"/>
          <w:lang w:val="en-GB" w:eastAsia="en-NZ"/>
        </w:rPr>
        <w:t>Date:</w:t>
      </w:r>
      <w:r w:rsidR="00BD4C84">
        <w:rPr>
          <w:rFonts w:ascii="Arial" w:hAnsi="Arial" w:cs="Arial"/>
          <w:color w:val="000000"/>
          <w:sz w:val="18"/>
          <w:szCs w:val="18"/>
          <w:lang w:val="en-GB" w:eastAsia="en-NZ"/>
        </w:rPr>
        <w:t xml:space="preserve">  </w:t>
      </w:r>
    </w:p>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7B055C">
        <w:rPr>
          <w:rFonts w:ascii="Arial" w:hAnsi="Arial" w:cs="Arial"/>
          <w:color w:val="000000"/>
          <w:sz w:val="18"/>
          <w:szCs w:val="18"/>
          <w:lang w:val="en-GB" w:eastAsia="en-NZ"/>
        </w:rPr>
        <w:t>Next review date</w:t>
      </w:r>
      <w:r w:rsidR="00BD4C84">
        <w:rPr>
          <w:rFonts w:ascii="Arial" w:hAnsi="Arial" w:cs="Arial"/>
          <w:color w:val="000000"/>
          <w:sz w:val="18"/>
          <w:szCs w:val="18"/>
          <w:lang w:val="en-GB" w:eastAsia="en-NZ"/>
        </w:rPr>
        <w:t xml:space="preserve">:  </w:t>
      </w:r>
      <w:r w:rsidRPr="007B055C">
        <w:rPr>
          <w:rFonts w:ascii="Arial" w:hAnsi="Arial" w:cs="Arial"/>
          <w:color w:val="000000"/>
          <w:sz w:val="18"/>
          <w:szCs w:val="18"/>
          <w:lang w:val="en-GB" w:eastAsia="en-NZ"/>
        </w:rPr>
        <w:t xml:space="preserve"> </w:t>
      </w:r>
    </w:p>
    <w:p w:rsidR="007B055C" w:rsidRPr="007B055C" w:rsidRDefault="007B055C" w:rsidP="007B055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7B055C" w:rsidRDefault="00BD4C84" w:rsidP="00BD4C84">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Pr>
          <w:rFonts w:ascii="Arial" w:hAnsi="Arial" w:cs="Arial"/>
          <w:color w:val="000000"/>
          <w:sz w:val="18"/>
          <w:szCs w:val="18"/>
          <w:lang w:val="en-GB" w:eastAsia="en-NZ"/>
        </w:rPr>
        <w:t>Actions arising from Checklist</w:t>
      </w:r>
      <w:r w:rsidR="007B055C" w:rsidRPr="007B055C">
        <w:rPr>
          <w:rFonts w:ascii="Arial" w:hAnsi="Arial" w:cs="Arial"/>
          <w:color w:val="000000"/>
          <w:sz w:val="18"/>
          <w:szCs w:val="18"/>
          <w:lang w:val="en-GB" w:eastAsia="en-NZ"/>
        </w:rPr>
        <w:t>:</w:t>
      </w:r>
    </w:p>
    <w:p w:rsidR="00BD4C84" w:rsidRPr="007F258C" w:rsidRDefault="00BD4C84" w:rsidP="007F258C">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sectPr w:rsidR="00BD4C84" w:rsidRPr="007F258C" w:rsidSect="006B7F35">
      <w:pgSz w:w="11906" w:h="16838"/>
      <w:pgMar w:top="439" w:right="566" w:bottom="568" w:left="709" w:header="426"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DC" w:rsidRDefault="006971DC" w:rsidP="006B7F35">
      <w:r>
        <w:separator/>
      </w:r>
    </w:p>
  </w:endnote>
  <w:endnote w:type="continuationSeparator" w:id="0">
    <w:p w:rsidR="006971DC" w:rsidRDefault="006971DC" w:rsidP="006B7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Gotham Light">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DC" w:rsidRDefault="006971DC" w:rsidP="006B7F35">
      <w:r>
        <w:separator/>
      </w:r>
    </w:p>
  </w:footnote>
  <w:footnote w:type="continuationSeparator" w:id="0">
    <w:p w:rsidR="006971DC" w:rsidRDefault="006971DC" w:rsidP="006B7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A8F08A6"/>
    <w:multiLevelType w:val="hybridMultilevel"/>
    <w:tmpl w:val="0638D65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78191ECA"/>
    <w:multiLevelType w:val="hybridMultilevel"/>
    <w:tmpl w:val="DAAEF1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B7F35"/>
    <w:rsid w:val="00027FC5"/>
    <w:rsid w:val="00100CC1"/>
    <w:rsid w:val="0016202D"/>
    <w:rsid w:val="00291FAA"/>
    <w:rsid w:val="00331B6D"/>
    <w:rsid w:val="006971DC"/>
    <w:rsid w:val="006B7F35"/>
    <w:rsid w:val="00713B31"/>
    <w:rsid w:val="00724E3D"/>
    <w:rsid w:val="00785AF3"/>
    <w:rsid w:val="007A0530"/>
    <w:rsid w:val="007B055C"/>
    <w:rsid w:val="007F258C"/>
    <w:rsid w:val="00865C04"/>
    <w:rsid w:val="00871CF2"/>
    <w:rsid w:val="009F5731"/>
    <w:rsid w:val="00A71AD0"/>
    <w:rsid w:val="00AD5CA0"/>
    <w:rsid w:val="00BD4C84"/>
    <w:rsid w:val="00C678D2"/>
    <w:rsid w:val="00C94F2A"/>
    <w:rsid w:val="00D453D2"/>
    <w:rsid w:val="00F05F17"/>
    <w:rsid w:val="00F241D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A71AD0"/>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A71AD0"/>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A71AD0"/>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A71AD0"/>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71AD0"/>
    <w:pPr>
      <w:spacing w:before="60" w:after="220" w:line="280" w:lineRule="exact"/>
    </w:pPr>
    <w:rPr>
      <w:rFonts w:ascii="Arial" w:hAnsi="Arial"/>
      <w:szCs w:val="20"/>
      <w:lang w:val="en-NZ"/>
    </w:rPr>
  </w:style>
  <w:style w:type="paragraph" w:styleId="PlainText">
    <w:name w:val="Plain Text"/>
    <w:basedOn w:val="Normal"/>
    <w:rsid w:val="00A71AD0"/>
    <w:pPr>
      <w:tabs>
        <w:tab w:val="left" w:pos="425"/>
      </w:tabs>
      <w:spacing w:after="240" w:line="320" w:lineRule="exact"/>
    </w:pPr>
    <w:rPr>
      <w:szCs w:val="20"/>
      <w:lang w:val="en-NZ"/>
    </w:rPr>
  </w:style>
  <w:style w:type="paragraph" w:customStyle="1" w:styleId="Bullet">
    <w:name w:val="Bullet"/>
    <w:basedOn w:val="PlainText"/>
    <w:rsid w:val="00A71AD0"/>
    <w:pPr>
      <w:numPr>
        <w:numId w:val="1"/>
      </w:numPr>
      <w:tabs>
        <w:tab w:val="clear" w:pos="360"/>
      </w:tabs>
      <w:spacing w:after="0"/>
      <w:ind w:left="425" w:hanging="425"/>
    </w:pPr>
  </w:style>
  <w:style w:type="paragraph" w:customStyle="1" w:styleId="Bulletspace">
    <w:name w:val="Bullet+space"/>
    <w:basedOn w:val="Bullet"/>
    <w:rsid w:val="00A71AD0"/>
    <w:pPr>
      <w:numPr>
        <w:numId w:val="0"/>
      </w:numPr>
      <w:spacing w:after="240"/>
      <w:ind w:left="425" w:hanging="425"/>
    </w:pPr>
  </w:style>
  <w:style w:type="character" w:styleId="CommentReference">
    <w:name w:val="annotation reference"/>
    <w:basedOn w:val="DefaultParagraphFont"/>
    <w:semiHidden/>
    <w:rsid w:val="00A71AD0"/>
    <w:rPr>
      <w:sz w:val="16"/>
      <w:szCs w:val="16"/>
    </w:rPr>
  </w:style>
  <w:style w:type="character" w:styleId="FollowedHyperlink">
    <w:name w:val="FollowedHyperlink"/>
    <w:basedOn w:val="DefaultParagraphFont"/>
    <w:rsid w:val="00A71AD0"/>
    <w:rPr>
      <w:color w:val="800080"/>
      <w:u w:val="single"/>
    </w:rPr>
  </w:style>
  <w:style w:type="paragraph" w:styleId="Footer">
    <w:name w:val="footer"/>
    <w:basedOn w:val="Normal"/>
    <w:next w:val="Normal"/>
    <w:rsid w:val="00A71AD0"/>
    <w:pPr>
      <w:spacing w:line="200" w:lineRule="exact"/>
    </w:pPr>
    <w:rPr>
      <w:rFonts w:ascii="Arial" w:hAnsi="Arial"/>
      <w:sz w:val="15"/>
      <w:szCs w:val="20"/>
      <w:lang w:val="en-NZ"/>
    </w:rPr>
  </w:style>
  <w:style w:type="paragraph" w:styleId="Header">
    <w:name w:val="header"/>
    <w:basedOn w:val="Normal"/>
    <w:rsid w:val="00A71AD0"/>
    <w:pPr>
      <w:tabs>
        <w:tab w:val="center" w:pos="4536"/>
        <w:tab w:val="right" w:pos="9072"/>
      </w:tabs>
      <w:spacing w:line="240" w:lineRule="exact"/>
    </w:pPr>
    <w:rPr>
      <w:sz w:val="16"/>
      <w:szCs w:val="20"/>
      <w:lang w:val="en-NZ"/>
    </w:rPr>
  </w:style>
  <w:style w:type="character" w:styleId="Hyperlink">
    <w:name w:val="Hyperlink"/>
    <w:basedOn w:val="DefaultParagraphFont"/>
    <w:uiPriority w:val="99"/>
    <w:rsid w:val="00A71AD0"/>
    <w:rPr>
      <w:color w:val="0000FF"/>
      <w:u w:val="single"/>
    </w:rPr>
  </w:style>
  <w:style w:type="paragraph" w:styleId="ListBullet">
    <w:name w:val="List Bullet"/>
    <w:basedOn w:val="Normal"/>
    <w:autoRedefine/>
    <w:rsid w:val="00A71AD0"/>
    <w:pPr>
      <w:numPr>
        <w:numId w:val="3"/>
      </w:numPr>
      <w:tabs>
        <w:tab w:val="clear" w:pos="425"/>
      </w:tabs>
      <w:spacing w:line="280" w:lineRule="exact"/>
    </w:pPr>
    <w:rPr>
      <w:szCs w:val="20"/>
      <w:lang w:val="en-NZ"/>
    </w:rPr>
  </w:style>
  <w:style w:type="paragraph" w:customStyle="1" w:styleId="ListPara">
    <w:name w:val="List Para"/>
    <w:basedOn w:val="Normal"/>
    <w:rsid w:val="00A71AD0"/>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A71AD0"/>
    <w:pPr>
      <w:spacing w:before="60" w:after="60" w:line="280" w:lineRule="exact"/>
    </w:pPr>
    <w:rPr>
      <w:rFonts w:ascii="Arial" w:hAnsi="Arial"/>
      <w:szCs w:val="20"/>
      <w:lang w:val="en-NZ"/>
    </w:rPr>
  </w:style>
  <w:style w:type="paragraph" w:customStyle="1" w:styleId="MemoAddresseePrompts">
    <w:name w:val="MemoAddresseePrompts"/>
    <w:basedOn w:val="Normal"/>
    <w:rsid w:val="00A71AD0"/>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A71AD0"/>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A71AD0"/>
    <w:pPr>
      <w:numPr>
        <w:numId w:val="6"/>
      </w:numPr>
    </w:pPr>
  </w:style>
  <w:style w:type="paragraph" w:customStyle="1" w:styleId="Space">
    <w:name w:val="Space"/>
    <w:basedOn w:val="Normal"/>
    <w:rsid w:val="00A71AD0"/>
    <w:pPr>
      <w:spacing w:line="320" w:lineRule="atLeast"/>
    </w:pPr>
    <w:rPr>
      <w:szCs w:val="20"/>
      <w:lang w:val="en-NZ"/>
    </w:rPr>
  </w:style>
  <w:style w:type="paragraph" w:customStyle="1" w:styleId="Subject">
    <w:name w:val="Subject"/>
    <w:basedOn w:val="Normal"/>
    <w:next w:val="PlainText"/>
    <w:rsid w:val="00A71AD0"/>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Headings">
    <w:name w:val="Headings"/>
    <w:basedOn w:val="BodyText"/>
    <w:uiPriority w:val="99"/>
    <w:rsid w:val="006B7F35"/>
    <w:pPr>
      <w:suppressAutoHyphens/>
      <w:autoSpaceDE w:val="0"/>
      <w:autoSpaceDN w:val="0"/>
      <w:adjustRightInd w:val="0"/>
      <w:spacing w:before="57" w:after="113" w:line="288" w:lineRule="auto"/>
      <w:ind w:left="740" w:hanging="740"/>
      <w:textAlignment w:val="center"/>
    </w:pPr>
    <w:rPr>
      <w:rFonts w:ascii="Gotham Bold" w:hAnsi="Gotham Bold" w:cs="Gotham Bold"/>
      <w:b/>
      <w:bCs/>
      <w:color w:val="000000"/>
      <w:sz w:val="22"/>
      <w:szCs w:val="22"/>
      <w:lang w:val="en-GB" w:eastAsia="en-NZ"/>
    </w:rPr>
  </w:style>
  <w:style w:type="paragraph" w:customStyle="1" w:styleId="Bodytext0">
    <w:name w:val="Body text"/>
    <w:basedOn w:val="Normal"/>
    <w:uiPriority w:val="99"/>
    <w:rsid w:val="006B7F35"/>
    <w:pPr>
      <w:suppressAutoHyphens/>
      <w:autoSpaceDE w:val="0"/>
      <w:autoSpaceDN w:val="0"/>
      <w:adjustRightInd w:val="0"/>
      <w:spacing w:after="113" w:line="240" w:lineRule="atLeast"/>
      <w:textAlignment w:val="center"/>
    </w:pPr>
    <w:rPr>
      <w:rFonts w:ascii="Gotham Light" w:hAnsi="Gotham Light" w:cs="Gotham Light"/>
      <w:color w:val="000000"/>
      <w:sz w:val="18"/>
      <w:szCs w:val="18"/>
      <w:lang w:val="en-GB" w:eastAsia="en-NZ"/>
    </w:rPr>
  </w:style>
  <w:style w:type="character" w:customStyle="1" w:styleId="BodyTextChar">
    <w:name w:val="Body Text Char"/>
    <w:basedOn w:val="DefaultParagraphFont"/>
    <w:link w:val="BodyText"/>
    <w:uiPriority w:val="99"/>
    <w:rsid w:val="006B7F35"/>
    <w:rPr>
      <w:rFonts w:ascii="Arial" w:hAnsi="Arial"/>
      <w:sz w:val="24"/>
      <w:lang w:eastAsia="en-US"/>
    </w:rPr>
  </w:style>
  <w:style w:type="paragraph" w:customStyle="1" w:styleId="Tableheading">
    <w:name w:val="Table heading"/>
    <w:basedOn w:val="Bodytext0"/>
    <w:uiPriority w:val="99"/>
    <w:rsid w:val="006B7F35"/>
    <w:rPr>
      <w:rFonts w:ascii="Gotham Bold" w:hAnsi="Gotham Bold" w:cs="Gotham Bold"/>
      <w:b/>
      <w:bCs/>
      <w:sz w:val="20"/>
      <w:szCs w:val="20"/>
    </w:rPr>
  </w:style>
  <w:style w:type="character" w:customStyle="1" w:styleId="white">
    <w:name w:val="white"/>
    <w:basedOn w:val="DefaultParagraphFont"/>
    <w:uiPriority w:val="99"/>
    <w:rsid w:val="006B7F35"/>
    <w:rPr>
      <w:outline/>
      <w:color w:val="2A70B8"/>
      <w:u w:val="none"/>
    </w:rPr>
  </w:style>
  <w:style w:type="paragraph" w:styleId="ListParagraph">
    <w:name w:val="List Paragraph"/>
    <w:basedOn w:val="Normal"/>
    <w:uiPriority w:val="34"/>
    <w:qFormat/>
    <w:rsid w:val="006B7F35"/>
    <w:pPr>
      <w:ind w:left="720"/>
      <w:contextualSpacing/>
    </w:pPr>
  </w:style>
  <w:style w:type="paragraph" w:customStyle="1" w:styleId="Subheading1">
    <w:name w:val="Subheading 1"/>
    <w:basedOn w:val="Bodytext0"/>
    <w:uiPriority w:val="99"/>
    <w:rsid w:val="007B055C"/>
    <w:pPr>
      <w:spacing w:before="227" w:after="57"/>
    </w:pPr>
    <w:rPr>
      <w:rFonts w:ascii="Gotham Bold" w:hAnsi="Gotham Bold" w:cs="Gotham Bold"/>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t.nz/assets/Documents/Ministry/Initiatives/Health-and-safety/Factsheets/Topic-1-Leadership-factsheet-PART-1-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2 - Board of Trustees Checklist</dc:title>
  <dc:creator>Adam Manterys, Ministry of Education</dc:creator>
  <cp:lastModifiedBy>Christine Whittaker</cp:lastModifiedBy>
  <cp:revision>3</cp:revision>
  <dcterms:created xsi:type="dcterms:W3CDTF">2016-04-27T04:24:00Z</dcterms:created>
  <dcterms:modified xsi:type="dcterms:W3CDTF">2016-04-27T04:25:00Z</dcterms:modified>
</cp:coreProperties>
</file>