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82" w:rsidRPr="005602C6" w:rsidRDefault="00922A64" w:rsidP="00DF57A4">
      <w:pPr>
        <w:pStyle w:val="MoECoverPageHeading"/>
      </w:pPr>
      <w:bookmarkStart w:id="0" w:name="_GoBack"/>
      <w:bookmarkEnd w:id="0"/>
      <w:r>
        <w:rPr>
          <w:noProof/>
          <w:lang w:eastAsia="en-NZ"/>
        </w:rPr>
        <w:drawing>
          <wp:inline distT="0" distB="0" distL="0" distR="0" wp14:anchorId="1D668D52" wp14:editId="02483E10">
            <wp:extent cx="5976620" cy="864870"/>
            <wp:effectExtent l="0" t="0" r="5080" b="0"/>
            <wp:docPr id="1" name="Picture 0"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8"/>
                    <a:stretch>
                      <a:fillRect/>
                    </a:stretch>
                  </pic:blipFill>
                  <pic:spPr>
                    <a:xfrm>
                      <a:off x="0" y="0"/>
                      <a:ext cx="5976620" cy="864870"/>
                    </a:xfrm>
                    <a:prstGeom prst="rect">
                      <a:avLst/>
                    </a:prstGeom>
                  </pic:spPr>
                </pic:pic>
              </a:graphicData>
            </a:graphic>
          </wp:inline>
        </w:drawing>
      </w:r>
    </w:p>
    <w:p w:rsidR="00755E5A" w:rsidRPr="00755E5A" w:rsidRDefault="00755E5A" w:rsidP="00DF57A4">
      <w:pPr>
        <w:pStyle w:val="MoECoverPageHeading"/>
      </w:pPr>
    </w:p>
    <w:p w:rsidR="000D5902" w:rsidRDefault="000D5902" w:rsidP="00DF57A4">
      <w:pPr>
        <w:pStyle w:val="MoECoverPageHeading"/>
      </w:pPr>
    </w:p>
    <w:p w:rsidR="000D5902" w:rsidRDefault="000D5902" w:rsidP="00DF57A4">
      <w:pPr>
        <w:pStyle w:val="MoECoverPageHeading"/>
      </w:pPr>
    </w:p>
    <w:p w:rsidR="000D5902" w:rsidRDefault="000D5902" w:rsidP="00DF57A4">
      <w:pPr>
        <w:pStyle w:val="MoECoverPageHeading"/>
      </w:pPr>
    </w:p>
    <w:p w:rsidR="000D5902" w:rsidRDefault="000D5902" w:rsidP="00DF57A4">
      <w:pPr>
        <w:pStyle w:val="MoECoverPageHeading"/>
      </w:pPr>
    </w:p>
    <w:p w:rsidR="000D5902" w:rsidRDefault="000D5902" w:rsidP="00DF57A4">
      <w:pPr>
        <w:pStyle w:val="MoECoverPageHeading"/>
      </w:pPr>
    </w:p>
    <w:p w:rsidR="000D5902" w:rsidRPr="00C77892" w:rsidRDefault="000D5902" w:rsidP="00DF57A4">
      <w:pPr>
        <w:pStyle w:val="MoECoverPageHeading"/>
      </w:pPr>
      <w:r w:rsidRPr="00C77892">
        <w:t>Managing health and sa</w:t>
      </w:r>
      <w:r>
        <w:t>fety in schools at Alert Level 1</w:t>
      </w:r>
    </w:p>
    <w:p w:rsidR="000D5902" w:rsidRDefault="000D5902" w:rsidP="00DF57A4">
      <w:pPr>
        <w:rPr>
          <w:szCs w:val="28"/>
        </w:rPr>
      </w:pPr>
      <w:r>
        <w:br w:type="page"/>
      </w:r>
    </w:p>
    <w:p w:rsidR="000D5902" w:rsidRPr="00E53B3A" w:rsidRDefault="000D5902" w:rsidP="00DF57A4">
      <w:pPr>
        <w:pStyle w:val="TOCHeading"/>
      </w:pPr>
      <w:r w:rsidRPr="00E53B3A">
        <w:lastRenderedPageBreak/>
        <w:t>Contents</w:t>
      </w:r>
    </w:p>
    <w:p w:rsidR="00732983" w:rsidRDefault="00C27534">
      <w:pPr>
        <w:pStyle w:val="TOC2"/>
        <w:rPr>
          <w:rFonts w:asciiTheme="minorHAnsi" w:eastAsiaTheme="minorEastAsia" w:hAnsiTheme="minorHAnsi" w:cstheme="minorBidi"/>
          <w:noProof/>
          <w:sz w:val="22"/>
          <w:lang w:eastAsia="en-NZ"/>
        </w:rPr>
      </w:pPr>
      <w:r>
        <w:rPr>
          <w:b/>
          <w:bCs/>
          <w:color w:val="DE6420"/>
          <w:sz w:val="22"/>
        </w:rPr>
        <w:fldChar w:fldCharType="begin"/>
      </w:r>
      <w:r>
        <w:rPr>
          <w:b/>
          <w:bCs/>
          <w:color w:val="DE6420"/>
          <w:sz w:val="22"/>
        </w:rPr>
        <w:instrText xml:space="preserve"> TOC \o "1-2" \h \z \u </w:instrText>
      </w:r>
      <w:r>
        <w:rPr>
          <w:b/>
          <w:bCs/>
          <w:color w:val="DE6420"/>
          <w:sz w:val="22"/>
        </w:rPr>
        <w:fldChar w:fldCharType="separate"/>
      </w:r>
      <w:hyperlink w:anchor="_Toc42523181" w:history="1">
        <w:r w:rsidR="00732983" w:rsidRPr="00C51053">
          <w:rPr>
            <w:rStyle w:val="Hyperlink"/>
            <w:noProof/>
          </w:rPr>
          <w:t>Purpose of this document</w:t>
        </w:r>
        <w:r w:rsidR="00732983">
          <w:rPr>
            <w:noProof/>
            <w:webHidden/>
          </w:rPr>
          <w:tab/>
        </w:r>
        <w:r w:rsidR="00732983">
          <w:rPr>
            <w:noProof/>
            <w:webHidden/>
          </w:rPr>
          <w:fldChar w:fldCharType="begin"/>
        </w:r>
        <w:r w:rsidR="00732983">
          <w:rPr>
            <w:noProof/>
            <w:webHidden/>
          </w:rPr>
          <w:instrText xml:space="preserve"> PAGEREF _Toc42523181 \h </w:instrText>
        </w:r>
        <w:r w:rsidR="00732983">
          <w:rPr>
            <w:noProof/>
            <w:webHidden/>
          </w:rPr>
        </w:r>
        <w:r w:rsidR="00732983">
          <w:rPr>
            <w:noProof/>
            <w:webHidden/>
          </w:rPr>
          <w:fldChar w:fldCharType="separate"/>
        </w:r>
        <w:r w:rsidR="00732983">
          <w:rPr>
            <w:noProof/>
            <w:webHidden/>
          </w:rPr>
          <w:t>3</w:t>
        </w:r>
        <w:r w:rsidR="00732983">
          <w:rPr>
            <w:noProof/>
            <w:webHidden/>
          </w:rPr>
          <w:fldChar w:fldCharType="end"/>
        </w:r>
      </w:hyperlink>
    </w:p>
    <w:p w:rsidR="00732983" w:rsidRDefault="00F751A4">
      <w:pPr>
        <w:pStyle w:val="TOC2"/>
        <w:rPr>
          <w:rFonts w:asciiTheme="minorHAnsi" w:eastAsiaTheme="minorEastAsia" w:hAnsiTheme="minorHAnsi" w:cstheme="minorBidi"/>
          <w:noProof/>
          <w:sz w:val="22"/>
          <w:lang w:eastAsia="en-NZ"/>
        </w:rPr>
      </w:pPr>
      <w:hyperlink w:anchor="_Toc42523182" w:history="1">
        <w:r w:rsidR="00732983" w:rsidRPr="00C51053">
          <w:rPr>
            <w:rStyle w:val="Hyperlink"/>
            <w:noProof/>
          </w:rPr>
          <w:t>Alert Level 1 summary</w:t>
        </w:r>
        <w:r w:rsidR="00732983">
          <w:rPr>
            <w:noProof/>
            <w:webHidden/>
          </w:rPr>
          <w:tab/>
        </w:r>
        <w:r w:rsidR="00732983">
          <w:rPr>
            <w:noProof/>
            <w:webHidden/>
          </w:rPr>
          <w:fldChar w:fldCharType="begin"/>
        </w:r>
        <w:r w:rsidR="00732983">
          <w:rPr>
            <w:noProof/>
            <w:webHidden/>
          </w:rPr>
          <w:instrText xml:space="preserve"> PAGEREF _Toc42523182 \h </w:instrText>
        </w:r>
        <w:r w:rsidR="00732983">
          <w:rPr>
            <w:noProof/>
            <w:webHidden/>
          </w:rPr>
        </w:r>
        <w:r w:rsidR="00732983">
          <w:rPr>
            <w:noProof/>
            <w:webHidden/>
          </w:rPr>
          <w:fldChar w:fldCharType="separate"/>
        </w:r>
        <w:r w:rsidR="00732983">
          <w:rPr>
            <w:noProof/>
            <w:webHidden/>
          </w:rPr>
          <w:t>3</w:t>
        </w:r>
        <w:r w:rsidR="00732983">
          <w:rPr>
            <w:noProof/>
            <w:webHidden/>
          </w:rPr>
          <w:fldChar w:fldCharType="end"/>
        </w:r>
      </w:hyperlink>
    </w:p>
    <w:p w:rsidR="00732983" w:rsidRDefault="00F751A4">
      <w:pPr>
        <w:pStyle w:val="TOC2"/>
        <w:rPr>
          <w:rFonts w:asciiTheme="minorHAnsi" w:eastAsiaTheme="minorEastAsia" w:hAnsiTheme="minorHAnsi" w:cstheme="minorBidi"/>
          <w:noProof/>
          <w:sz w:val="22"/>
          <w:lang w:eastAsia="en-NZ"/>
        </w:rPr>
      </w:pPr>
      <w:hyperlink w:anchor="_Toc42523183" w:history="1">
        <w:r w:rsidR="00732983" w:rsidRPr="00C51053">
          <w:rPr>
            <w:rStyle w:val="Hyperlink"/>
            <w:noProof/>
          </w:rPr>
          <w:t>Health and Safety at Work Act requirements</w:t>
        </w:r>
        <w:r w:rsidR="00732983">
          <w:rPr>
            <w:noProof/>
            <w:webHidden/>
          </w:rPr>
          <w:tab/>
        </w:r>
        <w:r w:rsidR="00732983">
          <w:rPr>
            <w:noProof/>
            <w:webHidden/>
          </w:rPr>
          <w:fldChar w:fldCharType="begin"/>
        </w:r>
        <w:r w:rsidR="00732983">
          <w:rPr>
            <w:noProof/>
            <w:webHidden/>
          </w:rPr>
          <w:instrText xml:space="preserve"> PAGEREF _Toc42523183 \h </w:instrText>
        </w:r>
        <w:r w:rsidR="00732983">
          <w:rPr>
            <w:noProof/>
            <w:webHidden/>
          </w:rPr>
        </w:r>
        <w:r w:rsidR="00732983">
          <w:rPr>
            <w:noProof/>
            <w:webHidden/>
          </w:rPr>
          <w:fldChar w:fldCharType="separate"/>
        </w:r>
        <w:r w:rsidR="00732983">
          <w:rPr>
            <w:noProof/>
            <w:webHidden/>
          </w:rPr>
          <w:t>3</w:t>
        </w:r>
        <w:r w:rsidR="00732983">
          <w:rPr>
            <w:noProof/>
            <w:webHidden/>
          </w:rPr>
          <w:fldChar w:fldCharType="end"/>
        </w:r>
      </w:hyperlink>
    </w:p>
    <w:p w:rsidR="00732983" w:rsidRDefault="00F751A4">
      <w:pPr>
        <w:pStyle w:val="TOC2"/>
        <w:rPr>
          <w:rFonts w:asciiTheme="minorHAnsi" w:eastAsiaTheme="minorEastAsia" w:hAnsiTheme="minorHAnsi" w:cstheme="minorBidi"/>
          <w:noProof/>
          <w:sz w:val="22"/>
          <w:lang w:eastAsia="en-NZ"/>
        </w:rPr>
      </w:pPr>
      <w:hyperlink w:anchor="_Toc42523184" w:history="1">
        <w:r w:rsidR="00732983" w:rsidRPr="00C51053">
          <w:rPr>
            <w:rStyle w:val="Hyperlink"/>
            <w:noProof/>
          </w:rPr>
          <w:t>Changes from Alert Level 2</w:t>
        </w:r>
        <w:r w:rsidR="00732983">
          <w:rPr>
            <w:noProof/>
            <w:webHidden/>
          </w:rPr>
          <w:tab/>
        </w:r>
        <w:r w:rsidR="00732983">
          <w:rPr>
            <w:noProof/>
            <w:webHidden/>
          </w:rPr>
          <w:fldChar w:fldCharType="begin"/>
        </w:r>
        <w:r w:rsidR="00732983">
          <w:rPr>
            <w:noProof/>
            <w:webHidden/>
          </w:rPr>
          <w:instrText xml:space="preserve"> PAGEREF _Toc42523184 \h </w:instrText>
        </w:r>
        <w:r w:rsidR="00732983">
          <w:rPr>
            <w:noProof/>
            <w:webHidden/>
          </w:rPr>
        </w:r>
        <w:r w:rsidR="00732983">
          <w:rPr>
            <w:noProof/>
            <w:webHidden/>
          </w:rPr>
          <w:fldChar w:fldCharType="separate"/>
        </w:r>
        <w:r w:rsidR="00732983">
          <w:rPr>
            <w:noProof/>
            <w:webHidden/>
          </w:rPr>
          <w:t>4</w:t>
        </w:r>
        <w:r w:rsidR="00732983">
          <w:rPr>
            <w:noProof/>
            <w:webHidden/>
          </w:rPr>
          <w:fldChar w:fldCharType="end"/>
        </w:r>
      </w:hyperlink>
    </w:p>
    <w:p w:rsidR="00732983" w:rsidRDefault="00F751A4">
      <w:pPr>
        <w:pStyle w:val="TOC2"/>
        <w:rPr>
          <w:rFonts w:asciiTheme="minorHAnsi" w:eastAsiaTheme="minorEastAsia" w:hAnsiTheme="minorHAnsi" w:cstheme="minorBidi"/>
          <w:noProof/>
          <w:sz w:val="22"/>
          <w:lang w:eastAsia="en-NZ"/>
        </w:rPr>
      </w:pPr>
      <w:hyperlink w:anchor="_Toc42523185" w:history="1">
        <w:r w:rsidR="00732983" w:rsidRPr="00C51053">
          <w:rPr>
            <w:rStyle w:val="Hyperlink"/>
            <w:noProof/>
          </w:rPr>
          <w:t>Good hygiene practices</w:t>
        </w:r>
        <w:r w:rsidR="00732983">
          <w:rPr>
            <w:noProof/>
            <w:webHidden/>
          </w:rPr>
          <w:tab/>
        </w:r>
        <w:r w:rsidR="00732983">
          <w:rPr>
            <w:noProof/>
            <w:webHidden/>
          </w:rPr>
          <w:fldChar w:fldCharType="begin"/>
        </w:r>
        <w:r w:rsidR="00732983">
          <w:rPr>
            <w:noProof/>
            <w:webHidden/>
          </w:rPr>
          <w:instrText xml:space="preserve"> PAGEREF _Toc42523185 \h </w:instrText>
        </w:r>
        <w:r w:rsidR="00732983">
          <w:rPr>
            <w:noProof/>
            <w:webHidden/>
          </w:rPr>
        </w:r>
        <w:r w:rsidR="00732983">
          <w:rPr>
            <w:noProof/>
            <w:webHidden/>
          </w:rPr>
          <w:fldChar w:fldCharType="separate"/>
        </w:r>
        <w:r w:rsidR="00732983">
          <w:rPr>
            <w:noProof/>
            <w:webHidden/>
          </w:rPr>
          <w:t>7</w:t>
        </w:r>
        <w:r w:rsidR="00732983">
          <w:rPr>
            <w:noProof/>
            <w:webHidden/>
          </w:rPr>
          <w:fldChar w:fldCharType="end"/>
        </w:r>
      </w:hyperlink>
    </w:p>
    <w:p w:rsidR="00732983" w:rsidRDefault="00F751A4">
      <w:pPr>
        <w:pStyle w:val="TOC2"/>
        <w:rPr>
          <w:rFonts w:asciiTheme="minorHAnsi" w:eastAsiaTheme="minorEastAsia" w:hAnsiTheme="minorHAnsi" w:cstheme="minorBidi"/>
          <w:noProof/>
          <w:sz w:val="22"/>
          <w:lang w:eastAsia="en-NZ"/>
        </w:rPr>
      </w:pPr>
      <w:hyperlink w:anchor="_Toc42523186" w:history="1">
        <w:r w:rsidR="00732983" w:rsidRPr="00C51053">
          <w:rPr>
            <w:rStyle w:val="Hyperlink"/>
            <w:noProof/>
          </w:rPr>
          <w:t>Further information</w:t>
        </w:r>
        <w:r w:rsidR="00732983">
          <w:rPr>
            <w:noProof/>
            <w:webHidden/>
          </w:rPr>
          <w:tab/>
        </w:r>
        <w:r w:rsidR="00732983">
          <w:rPr>
            <w:noProof/>
            <w:webHidden/>
          </w:rPr>
          <w:fldChar w:fldCharType="begin"/>
        </w:r>
        <w:r w:rsidR="00732983">
          <w:rPr>
            <w:noProof/>
            <w:webHidden/>
          </w:rPr>
          <w:instrText xml:space="preserve"> PAGEREF _Toc42523186 \h </w:instrText>
        </w:r>
        <w:r w:rsidR="00732983">
          <w:rPr>
            <w:noProof/>
            <w:webHidden/>
          </w:rPr>
        </w:r>
        <w:r w:rsidR="00732983">
          <w:rPr>
            <w:noProof/>
            <w:webHidden/>
          </w:rPr>
          <w:fldChar w:fldCharType="separate"/>
        </w:r>
        <w:r w:rsidR="00732983">
          <w:rPr>
            <w:noProof/>
            <w:webHidden/>
          </w:rPr>
          <w:t>8</w:t>
        </w:r>
        <w:r w:rsidR="00732983">
          <w:rPr>
            <w:noProof/>
            <w:webHidden/>
          </w:rPr>
          <w:fldChar w:fldCharType="end"/>
        </w:r>
      </w:hyperlink>
    </w:p>
    <w:p w:rsidR="000D5902" w:rsidRDefault="00C27534" w:rsidP="00474C43">
      <w:pPr>
        <w:pStyle w:val="BlueHeading1"/>
        <w:rPr>
          <w:rFonts w:asciiTheme="majorHAnsi" w:hAnsiTheme="majorHAnsi"/>
          <w:color w:val="1B3A79" w:themeColor="accent1" w:themeShade="BF"/>
          <w:sz w:val="26"/>
          <w:szCs w:val="26"/>
        </w:rPr>
      </w:pPr>
      <w:r>
        <w:rPr>
          <w:rFonts w:eastAsiaTheme="minorHAnsi" w:cs="Arial"/>
          <w:b w:val="0"/>
          <w:bCs w:val="0"/>
          <w:color w:val="DE6420"/>
          <w:sz w:val="22"/>
          <w:szCs w:val="22"/>
        </w:rPr>
        <w:fldChar w:fldCharType="end"/>
      </w:r>
      <w:bookmarkStart w:id="1" w:name="_Toc39069976"/>
      <w:bookmarkStart w:id="2" w:name="_Toc416184927"/>
      <w:r w:rsidR="000D5902">
        <w:br w:type="page"/>
      </w:r>
    </w:p>
    <w:p w:rsidR="000D5902" w:rsidRPr="00F550FB" w:rsidRDefault="000D5902" w:rsidP="00254629">
      <w:pPr>
        <w:pStyle w:val="MoEHeading2"/>
      </w:pPr>
      <w:bookmarkStart w:id="3" w:name="_Toc39073181"/>
      <w:bookmarkStart w:id="4" w:name="_Toc42523181"/>
      <w:r w:rsidRPr="00F550FB">
        <w:lastRenderedPageBreak/>
        <w:t>Purpose of this document</w:t>
      </w:r>
      <w:bookmarkEnd w:id="1"/>
      <w:bookmarkEnd w:id="3"/>
      <w:bookmarkEnd w:id="4"/>
    </w:p>
    <w:p w:rsidR="000D5902" w:rsidRPr="00583A9D" w:rsidRDefault="000D5902" w:rsidP="00F35E29">
      <w:pPr>
        <w:pStyle w:val="BodyText"/>
      </w:pPr>
      <w:r>
        <w:t xml:space="preserve">This document provides information to support </w:t>
      </w:r>
      <w:r w:rsidRPr="00583A9D">
        <w:t>responsible, healthy and safe operations for sch</w:t>
      </w:r>
      <w:r>
        <w:t>ools under Alert Level 1</w:t>
      </w:r>
      <w:r w:rsidRPr="00583A9D">
        <w:t>.</w:t>
      </w:r>
    </w:p>
    <w:p w:rsidR="000D5902" w:rsidRPr="00583A9D" w:rsidRDefault="000D5902" w:rsidP="00F35E29">
      <w:pPr>
        <w:pStyle w:val="BodyText"/>
      </w:pPr>
      <w:r w:rsidRPr="00583A9D">
        <w:t xml:space="preserve">Schools as a PCBU have obligations under the Health and Safety at Work Act 2015 to ensure the health and safety of its staff, children and the public.  </w:t>
      </w:r>
      <w:r>
        <w:t xml:space="preserve">See our </w:t>
      </w:r>
      <w:hyperlink r:id="rId9" w:history="1">
        <w:r w:rsidRPr="00E2050F">
          <w:rPr>
            <w:rStyle w:val="MOEHyperlinkChar"/>
            <w:color w:val="417A84" w:themeColor="accent5" w:themeShade="BF"/>
          </w:rPr>
          <w:t>health and safety guidance for boards of trustees and school leaders</w:t>
        </w:r>
      </w:hyperlink>
      <w:r>
        <w:t xml:space="preserve"> for further information.</w:t>
      </w:r>
    </w:p>
    <w:p w:rsidR="000D5902" w:rsidRPr="00583A9D" w:rsidRDefault="000D5902" w:rsidP="00F35E29">
      <w:pPr>
        <w:pStyle w:val="BodyText"/>
      </w:pPr>
      <w:r w:rsidRPr="00583A9D">
        <w:t xml:space="preserve">You will already have a plan for managing health and safety; this guidance will assist you to review and update that plan to reflect the public health </w:t>
      </w:r>
      <w:r w:rsidR="00324D64">
        <w:t>measures at</w:t>
      </w:r>
      <w:r w:rsidRPr="00583A9D">
        <w:t xml:space="preserve"> Alert Level </w:t>
      </w:r>
      <w:r>
        <w:t>1</w:t>
      </w:r>
      <w:r w:rsidRPr="00583A9D">
        <w:t>.</w:t>
      </w:r>
      <w:r w:rsidRPr="00E40E39">
        <w:t xml:space="preserve"> </w:t>
      </w:r>
      <w:r w:rsidRPr="00583A9D">
        <w:t>Work with your staff</w:t>
      </w:r>
      <w:r>
        <w:t xml:space="preserve"> to do this</w:t>
      </w:r>
      <w:r w:rsidRPr="00583A9D">
        <w:t xml:space="preserve">, including your elected health and safety representatives. </w:t>
      </w:r>
    </w:p>
    <w:p w:rsidR="000D5902" w:rsidRPr="00F550FB" w:rsidRDefault="002273D7" w:rsidP="00254629">
      <w:pPr>
        <w:pStyle w:val="MoEHeading2"/>
      </w:pPr>
      <w:bookmarkStart w:id="5" w:name="_Toc39069977"/>
      <w:bookmarkStart w:id="6" w:name="_Toc39073182"/>
      <w:bookmarkStart w:id="7" w:name="_Toc42523182"/>
      <w:r>
        <w:t>Alert Level 1</w:t>
      </w:r>
      <w:r w:rsidR="000D5902" w:rsidRPr="00F550FB">
        <w:t xml:space="preserve"> </w:t>
      </w:r>
      <w:bookmarkEnd w:id="5"/>
      <w:r w:rsidR="000D5902" w:rsidRPr="00F550FB">
        <w:t>summary</w:t>
      </w:r>
      <w:bookmarkEnd w:id="6"/>
      <w:bookmarkEnd w:id="7"/>
    </w:p>
    <w:p w:rsidR="00036213" w:rsidRDefault="001C17BE" w:rsidP="00F35E29">
      <w:pPr>
        <w:pStyle w:val="BodyText"/>
      </w:pPr>
      <w:r>
        <w:t>T</w:t>
      </w:r>
      <w:r w:rsidRPr="001C17BE">
        <w:t>here is an extremely low public health risk from the</w:t>
      </w:r>
      <w:r>
        <w:t xml:space="preserve"> </w:t>
      </w:r>
      <w:r w:rsidRPr="001C17BE">
        <w:t>virus</w:t>
      </w:r>
      <w:r>
        <w:t xml:space="preserve"> at Alert Level 1. </w:t>
      </w:r>
      <w:r w:rsidRPr="001C17BE">
        <w:t>With the exception of border controls</w:t>
      </w:r>
      <w:r w:rsidR="00012774">
        <w:t xml:space="preserve"> including </w:t>
      </w:r>
      <w:r w:rsidR="00472AF6">
        <w:t xml:space="preserve">testing and </w:t>
      </w:r>
      <w:r w:rsidR="00012774">
        <w:t>quarantine</w:t>
      </w:r>
      <w:r w:rsidR="004E20DD">
        <w:t>/isolation</w:t>
      </w:r>
      <w:r w:rsidR="00012774">
        <w:t xml:space="preserve"> for new arrivals</w:t>
      </w:r>
      <w:r w:rsidRPr="001C17BE">
        <w:t>, Alert Level 1 sees a return to</w:t>
      </w:r>
      <w:r>
        <w:t xml:space="preserve"> </w:t>
      </w:r>
      <w:r w:rsidRPr="001C17BE">
        <w:t>life as we knew it pre-COVID-19.</w:t>
      </w:r>
      <w:r w:rsidR="00522E7B">
        <w:t xml:space="preserve"> </w:t>
      </w:r>
      <w:r w:rsidR="00036213">
        <w:t xml:space="preserve">All current restrictions on businesses </w:t>
      </w:r>
      <w:r w:rsidR="00522E7B">
        <w:t>and services are lifted.</w:t>
      </w:r>
    </w:p>
    <w:p w:rsidR="001C17BE" w:rsidRDefault="001C17BE" w:rsidP="00F35E29">
      <w:pPr>
        <w:pStyle w:val="BodyText"/>
      </w:pPr>
      <w:r>
        <w:t>Although</w:t>
      </w:r>
      <w:r w:rsidRPr="001C17BE">
        <w:t xml:space="preserve"> New Zealand has made great progress in containing COVID-19, there is still</w:t>
      </w:r>
      <w:r>
        <w:t xml:space="preserve"> </w:t>
      </w:r>
      <w:r w:rsidRPr="001C17BE">
        <w:t>a global pandemic that is expected to continue into 2021 or even longer</w:t>
      </w:r>
      <w:r>
        <w:t>. I</w:t>
      </w:r>
      <w:r w:rsidR="00012774">
        <w:t>t is important we</w:t>
      </w:r>
      <w:r w:rsidRPr="001E531B">
        <w:t xml:space="preserve"> remain vigilant and continue to practice good hygiene to minimise the risk of any community transmission</w:t>
      </w:r>
      <w:r>
        <w:t xml:space="preserve">. </w:t>
      </w:r>
    </w:p>
    <w:p w:rsidR="001C12A0" w:rsidRDefault="001C12A0" w:rsidP="001C12A0">
      <w:r>
        <w:t xml:space="preserve">There are no specific public health requirements for schools and early learning services at Alert Level 1. The Health and Safety at Work Act continues to apply and all schools </w:t>
      </w:r>
      <w:r w:rsidR="00077EC0">
        <w:t xml:space="preserve">and early learning services </w:t>
      </w:r>
      <w:r>
        <w:t xml:space="preserve">should </w:t>
      </w:r>
      <w:r w:rsidR="00856B3D">
        <w:t xml:space="preserve">adhere to the </w:t>
      </w:r>
      <w:hyperlink r:id="rId10" w:history="1">
        <w:r w:rsidR="00922A64" w:rsidRPr="00835063">
          <w:rPr>
            <w:rStyle w:val="MOEHyperlinkChar"/>
            <w:color w:val="417A84" w:themeColor="accent5" w:themeShade="BF"/>
          </w:rPr>
          <w:t>golden rules</w:t>
        </w:r>
      </w:hyperlink>
      <w:r w:rsidR="00922A64">
        <w:t>.</w:t>
      </w:r>
    </w:p>
    <w:p w:rsidR="001C12A0" w:rsidRDefault="001C12A0" w:rsidP="001C12A0">
      <w:r>
        <w:t>There are no restrictions on personal movement at Alert Level 1 so all students, children and staff continue to be safe to go to school / early learning, and all students must attend school.</w:t>
      </w:r>
    </w:p>
    <w:p w:rsidR="001C12A0" w:rsidRDefault="001C12A0" w:rsidP="001C12A0">
      <w:r>
        <w:t xml:space="preserve">Schools and early learning </w:t>
      </w:r>
      <w:r w:rsidRPr="00F60121">
        <w:t>services are encouraged to</w:t>
      </w:r>
      <w:r>
        <w:t xml:space="preserve"> support contact tracing efforts by displaying QR Code posters for the NZ COVID Tracer App.</w:t>
      </w:r>
    </w:p>
    <w:p w:rsidR="001C12A0" w:rsidRDefault="001C12A0" w:rsidP="001C12A0">
      <w:r>
        <w:t>U</w:t>
      </w:r>
      <w:r w:rsidRPr="00434552">
        <w:t>pon advice from the local medical officer of health, any educational facilities connected to a confirmed or probable case of COVID-19 must close on an individual or group basis for 72 hours to allow contact tracing, and then potentially for a further 14 days.</w:t>
      </w:r>
    </w:p>
    <w:p w:rsidR="00856B3D" w:rsidRPr="00583A9D" w:rsidRDefault="00856B3D" w:rsidP="00856B3D">
      <w:pPr>
        <w:pStyle w:val="MoEHeading2"/>
      </w:pPr>
      <w:bookmarkStart w:id="8" w:name="_Toc42523183"/>
      <w:r>
        <w:t>Health and Safety at Work Act requirements</w:t>
      </w:r>
      <w:bookmarkEnd w:id="8"/>
    </w:p>
    <w:p w:rsidR="00A21852" w:rsidRDefault="00A21852" w:rsidP="00856B3D">
      <w:pPr>
        <w:pStyle w:val="BodyText"/>
        <w:rPr>
          <w:color w:val="000000"/>
          <w:szCs w:val="22"/>
          <w:shd w:val="clear" w:color="auto" w:fill="FFFFFF"/>
        </w:rPr>
      </w:pPr>
      <w:bookmarkStart w:id="9" w:name="_Toc39069979"/>
      <w:bookmarkStart w:id="10" w:name="_Toc39073184"/>
      <w:r>
        <w:rPr>
          <w:color w:val="000000"/>
          <w:szCs w:val="22"/>
          <w:shd w:val="clear" w:color="auto" w:fill="FFFFFF"/>
        </w:rPr>
        <w:t>To meet your requirements under the Health and Safety at Work Act 2015 during Alert Level 1 you must manage risks and protect staff, children and young people.  This means that your leadership, staff, students, and community need to understand what the risks are and what they and you need to do to manage them.  How you will do this needs to be planned, thought out and discussed.   Your plans should then be detailed in your health and safety plan.</w:t>
      </w:r>
    </w:p>
    <w:p w:rsidR="00856B3D" w:rsidRDefault="00856B3D" w:rsidP="00856B3D">
      <w:pPr>
        <w:pStyle w:val="BodyText"/>
      </w:pPr>
      <w:r>
        <w:t>The expectation of the government, community, staff and regulators is that schools will meet the highest possible standards and that Boards of Trustees, management and individual staff actively manage adherence to the safety measures and expectations. It is expected that all involved ensure they are looking out for the health and safety of their colleagues and community, while at work. It is crucial that board members, principals and managers are seen to be leaders in this work.</w:t>
      </w:r>
    </w:p>
    <w:p w:rsidR="00856B3D" w:rsidRDefault="00856B3D" w:rsidP="00856B3D">
      <w:pPr>
        <w:pStyle w:val="BodyText"/>
      </w:pPr>
      <w:r>
        <w:t xml:space="preserve">Workplaces are obliged to eliminate transmission risks where possible and where not, to substitute work practices or provide as high a level of control as possible. A simple example is where possible, propping or wedging a door open rather than focusing on wiping the handles </w:t>
      </w:r>
      <w:r>
        <w:lastRenderedPageBreak/>
        <w:t>regularly. It is expected that you maintain or create new practices that meet or exceed the public health measures as they are updated.</w:t>
      </w:r>
    </w:p>
    <w:p w:rsidR="00856B3D" w:rsidRPr="0094365A" w:rsidRDefault="00856B3D" w:rsidP="00856B3D">
      <w:pPr>
        <w:rPr>
          <w:lang w:eastAsia="en-NZ"/>
        </w:rPr>
      </w:pPr>
      <w:r w:rsidRPr="0094365A">
        <w:rPr>
          <w:lang w:eastAsia="en-NZ"/>
        </w:rPr>
        <w:t>Implementing or maintaining infectious disease controls remains vital for the health and safety of workers and other people.</w:t>
      </w:r>
    </w:p>
    <w:p w:rsidR="00856B3D" w:rsidRPr="0094365A" w:rsidRDefault="00856B3D" w:rsidP="00856B3D">
      <w:r w:rsidRPr="0094365A">
        <w:t xml:space="preserve">It’s important that you discuss your approach to operating safely at Alert Level </w:t>
      </w:r>
      <w:r>
        <w:t>1</w:t>
      </w:r>
      <w:r w:rsidRPr="0094365A">
        <w:t xml:space="preserve"> with staff or their representatives. WorkSafe recommend you talk with your staff about which controls you’ll use at this level and how this may differ from what you did at Alert Level</w:t>
      </w:r>
      <w:r>
        <w:t>s</w:t>
      </w:r>
      <w:r w:rsidRPr="0094365A">
        <w:t xml:space="preserve"> 3</w:t>
      </w:r>
      <w:r>
        <w:t xml:space="preserve"> and 2</w:t>
      </w:r>
      <w:r w:rsidRPr="0094365A">
        <w:t>. This means your staff will understand how you intend to manage work safely and what they need to do to help.</w:t>
      </w:r>
    </w:p>
    <w:p w:rsidR="00856B3D" w:rsidRPr="00434552" w:rsidRDefault="00856B3D" w:rsidP="00856B3D">
      <w:pPr>
        <w:pStyle w:val="BodyText"/>
        <w:rPr>
          <w:szCs w:val="22"/>
        </w:rPr>
      </w:pPr>
      <w:r w:rsidRPr="00434552">
        <w:t xml:space="preserve">WorkSafe also recommend you document your Alert Level 1 approach so it can be shared with others, including your school community. This will also make it easier to regularly review and update your approach. </w:t>
      </w:r>
      <w:r w:rsidRPr="00434552">
        <w:rPr>
          <w:szCs w:val="22"/>
        </w:rPr>
        <w:t xml:space="preserve">This guidance has been designed to support you in this process.  </w:t>
      </w:r>
    </w:p>
    <w:p w:rsidR="00856B3D" w:rsidRDefault="00856B3D" w:rsidP="00856B3D">
      <w:pPr>
        <w:pStyle w:val="BodyText"/>
        <w:rPr>
          <w:szCs w:val="22"/>
        </w:rPr>
      </w:pPr>
      <w:r w:rsidRPr="0094365A">
        <w:rPr>
          <w:szCs w:val="22"/>
        </w:rPr>
        <w:t>Please</w:t>
      </w:r>
      <w:r>
        <w:rPr>
          <w:szCs w:val="22"/>
        </w:rPr>
        <w:t xml:space="preserve"> also</w:t>
      </w:r>
      <w:r w:rsidRPr="0094365A">
        <w:rPr>
          <w:szCs w:val="22"/>
        </w:rPr>
        <w:t xml:space="preserve"> refer to the </w:t>
      </w:r>
      <w:hyperlink r:id="rId11" w:history="1">
        <w:r w:rsidRPr="00E2050F">
          <w:rPr>
            <w:rStyle w:val="MOEHyperlinkChar"/>
            <w:color w:val="417A84" w:themeColor="accent5" w:themeShade="BF"/>
          </w:rPr>
          <w:t>WorkSafe website</w:t>
        </w:r>
      </w:hyperlink>
      <w:r w:rsidRPr="0094365A">
        <w:rPr>
          <w:szCs w:val="22"/>
        </w:rPr>
        <w:t xml:space="preserve"> for further information and advice </w:t>
      </w:r>
      <w:r>
        <w:rPr>
          <w:szCs w:val="22"/>
        </w:rPr>
        <w:t>regarding COVID-19.</w:t>
      </w:r>
    </w:p>
    <w:p w:rsidR="000D5902" w:rsidRPr="00254629" w:rsidRDefault="000D5902" w:rsidP="00254629">
      <w:pPr>
        <w:pStyle w:val="MoEHeading2"/>
      </w:pPr>
      <w:bookmarkStart w:id="11" w:name="_Toc42523184"/>
      <w:bookmarkEnd w:id="9"/>
      <w:bookmarkEnd w:id="10"/>
      <w:r w:rsidRPr="00254629">
        <w:t>Changes from Alert Level 2</w:t>
      </w:r>
      <w:bookmarkEnd w:id="11"/>
    </w:p>
    <w:p w:rsidR="004E20DD" w:rsidRDefault="001E531B" w:rsidP="004E20DD">
      <w:pPr>
        <w:pStyle w:val="BodyText"/>
        <w:spacing w:after="120"/>
      </w:pPr>
      <w:r>
        <w:t xml:space="preserve">The </w:t>
      </w:r>
      <w:r w:rsidR="00C27534">
        <w:t>key</w:t>
      </w:r>
      <w:r>
        <w:t xml:space="preserve"> change</w:t>
      </w:r>
      <w:r w:rsidR="000D5902">
        <w:t xml:space="preserve"> for schools and early learning services</w:t>
      </w:r>
      <w:r>
        <w:t xml:space="preserve"> is that</w:t>
      </w:r>
      <w:r w:rsidR="000D5902">
        <w:t xml:space="preserve"> there are no speci</w:t>
      </w:r>
      <w:r w:rsidR="00324D64">
        <w:t xml:space="preserve">fic public health requirements </w:t>
      </w:r>
      <w:r w:rsidR="002273D7">
        <w:t xml:space="preserve">at </w:t>
      </w:r>
      <w:r w:rsidR="000D5902">
        <w:t xml:space="preserve">Alert level 1. </w:t>
      </w:r>
    </w:p>
    <w:p w:rsidR="004E20DD" w:rsidRDefault="004E20DD" w:rsidP="004E20DD">
      <w:r w:rsidRPr="00522E7B">
        <w:t xml:space="preserve">Schools are no longer required to keep a contact tracing register, but </w:t>
      </w:r>
      <w:r w:rsidR="00AB4011">
        <w:t xml:space="preserve">as is usual practice </w:t>
      </w:r>
      <w:r w:rsidRPr="00522E7B">
        <w:t>will continue to keep a visitor register and maintain their attendance register</w:t>
      </w:r>
      <w:r w:rsidR="00342718">
        <w:t xml:space="preserve"> (and will need to work with local health authorities to identify close contacts, should there be a case connected with the school)</w:t>
      </w:r>
      <w:r w:rsidRPr="00522E7B">
        <w:t>.</w:t>
      </w:r>
    </w:p>
    <w:p w:rsidR="004E20DD" w:rsidRDefault="004E20DD" w:rsidP="004E20DD">
      <w:r w:rsidRPr="00835063">
        <w:t xml:space="preserve">Physical distancing is not a requirement but </w:t>
      </w:r>
      <w:r w:rsidR="00BA68DE" w:rsidRPr="00835063">
        <w:t>where possible or practicable</w:t>
      </w:r>
      <w:r w:rsidR="000A75E3" w:rsidRPr="00835063">
        <w:t>,</w:t>
      </w:r>
      <w:r w:rsidR="00BA68DE" w:rsidRPr="00835063">
        <w:t xml:space="preserve"> </w:t>
      </w:r>
      <w:r w:rsidRPr="00835063">
        <w:t>is encouraged when you are around people you don’t know</w:t>
      </w:r>
      <w:r w:rsidR="00AB4011" w:rsidRPr="00835063">
        <w:t>.</w:t>
      </w:r>
    </w:p>
    <w:p w:rsidR="004E20DD" w:rsidRDefault="004E20DD" w:rsidP="004E20DD">
      <w:r>
        <w:t>There are n</w:t>
      </w:r>
      <w:r w:rsidRPr="00AF5419">
        <w:t xml:space="preserve">o restrictions on </w:t>
      </w:r>
      <w:r w:rsidR="00077EC0">
        <w:t>numbers at gatherings or on</w:t>
      </w:r>
      <w:r>
        <w:t xml:space="preserve"> </w:t>
      </w:r>
      <w:r w:rsidRPr="00AF5419">
        <w:t>physical activities including cultural and sporting activities, practices and events</w:t>
      </w:r>
      <w:r>
        <w:t>.</w:t>
      </w:r>
    </w:p>
    <w:p w:rsidR="006A3BED" w:rsidRDefault="006A3BED" w:rsidP="006A3BED">
      <w:pPr>
        <w:pStyle w:val="BodyText"/>
      </w:pPr>
      <w:r>
        <w:t xml:space="preserve">There are key public health </w:t>
      </w:r>
      <w:r w:rsidRPr="00342718">
        <w:t>measures (</w:t>
      </w:r>
      <w:hyperlink r:id="rId12" w:history="1">
        <w:r w:rsidRPr="00342718">
          <w:rPr>
            <w:rStyle w:val="Hyperlink"/>
            <w:color w:val="417A84" w:themeColor="accent5" w:themeShade="BF"/>
          </w:rPr>
          <w:t>golden rules</w:t>
        </w:r>
      </w:hyperlink>
      <w:r w:rsidR="00342718" w:rsidRPr="00342718">
        <w:t xml:space="preserve">) </w:t>
      </w:r>
      <w:r>
        <w:t>for everyone in New Zealand to follow</w:t>
      </w:r>
      <w:r w:rsidR="004E20DD">
        <w:t xml:space="preserve">. For </w:t>
      </w:r>
      <w:r w:rsidR="00A7365A">
        <w:t>schools and early learning services</w:t>
      </w:r>
      <w:r w:rsidR="004E20DD">
        <w:t xml:space="preserve"> this will mean</w:t>
      </w:r>
      <w:r w:rsidR="00A7365A">
        <w:t>:</w:t>
      </w:r>
    </w:p>
    <w:p w:rsidR="004E20DD" w:rsidRPr="004E20DD" w:rsidRDefault="004E20DD" w:rsidP="004E20DD">
      <w:pPr>
        <w:pStyle w:val="MoEBulletedList"/>
      </w:pPr>
      <w:r w:rsidRPr="004E20DD">
        <w:t xml:space="preserve">If people are sick, they should stay home (phone </w:t>
      </w:r>
      <w:proofErr w:type="spellStart"/>
      <w:r w:rsidRPr="004E20DD">
        <w:t>Healthline</w:t>
      </w:r>
      <w:proofErr w:type="spellEnd"/>
      <w:r w:rsidRPr="004E20DD">
        <w:t xml:space="preserve"> or their GP and get tested if they have </w:t>
      </w:r>
      <w:r>
        <w:t>cold or flu</w:t>
      </w:r>
      <w:r w:rsidRPr="004E20DD">
        <w:t xml:space="preserve"> symptoms)</w:t>
      </w:r>
    </w:p>
    <w:p w:rsidR="004E20DD" w:rsidRDefault="004E20DD" w:rsidP="004E20DD">
      <w:pPr>
        <w:pStyle w:val="MoEBulletedList"/>
      </w:pPr>
      <w:r w:rsidRPr="004E20DD">
        <w:t xml:space="preserve">Wash and dry hands, </w:t>
      </w:r>
      <w:r>
        <w:t xml:space="preserve">sneeze and </w:t>
      </w:r>
      <w:r w:rsidRPr="004E20DD">
        <w:t>cough into elbow</w:t>
      </w:r>
    </w:p>
    <w:p w:rsidR="004E20DD" w:rsidRPr="004E20DD" w:rsidRDefault="004E20DD" w:rsidP="004E20DD">
      <w:pPr>
        <w:pStyle w:val="MoEBulletedList"/>
      </w:pPr>
      <w:r>
        <w:t>Regularly disinfect shared surfaces</w:t>
      </w:r>
    </w:p>
    <w:p w:rsidR="004E20DD" w:rsidRDefault="004E20DD" w:rsidP="004E20DD">
      <w:pPr>
        <w:pStyle w:val="BodyText"/>
        <w:numPr>
          <w:ilvl w:val="0"/>
          <w:numId w:val="33"/>
        </w:numPr>
        <w:spacing w:after="120"/>
      </w:pPr>
      <w:r w:rsidRPr="004E20DD">
        <w:t>Soap, water and the ability to dry hands should be provided in bathrooms.</w:t>
      </w:r>
    </w:p>
    <w:p w:rsidR="004E20DD" w:rsidRPr="00F60121" w:rsidRDefault="00077EC0" w:rsidP="004E20DD">
      <w:pPr>
        <w:numPr>
          <w:ilvl w:val="0"/>
          <w:numId w:val="33"/>
        </w:numPr>
      </w:pPr>
      <w:r w:rsidRPr="00F60121">
        <w:t>S</w:t>
      </w:r>
      <w:r w:rsidR="004E20DD" w:rsidRPr="00F60121">
        <w:t>upport contact tracing efforts by displaying QR Code posters for the NZ COVID Tracer App.</w:t>
      </w:r>
    </w:p>
    <w:p w:rsidR="00077EC0" w:rsidRDefault="00077EC0" w:rsidP="00077EC0">
      <w:pPr>
        <w:numPr>
          <w:ilvl w:val="0"/>
          <w:numId w:val="33"/>
        </w:numPr>
      </w:pPr>
      <w:r w:rsidRPr="00077EC0">
        <w:t xml:space="preserve">Stringent self-isolation of those who display relevant symptoms of COVID-19, test positive for COVID-19, have been in close contact with someone who tests positive for COVID-19, or have been overseas in the last 14 days – </w:t>
      </w:r>
      <w:hyperlink r:id="rId13" w:history="1">
        <w:r w:rsidRPr="00077EC0">
          <w:rPr>
            <w:rStyle w:val="Hyperlink"/>
            <w:color w:val="417A84" w:themeColor="accent5" w:themeShade="BF"/>
            <w:szCs w:val="20"/>
          </w:rPr>
          <w:t>Ministry of Health information for self-isolation</w:t>
        </w:r>
      </w:hyperlink>
    </w:p>
    <w:p w:rsidR="00077EC0" w:rsidRDefault="00077EC0" w:rsidP="00077EC0">
      <w:r>
        <w:t>The specific changes from Alert Levels 3 and 2 are noted in the table further below.</w:t>
      </w:r>
    </w:p>
    <w:p w:rsidR="000D5902" w:rsidRDefault="000D5902" w:rsidP="00A7365A">
      <w:pPr>
        <w:pStyle w:val="BodyText"/>
        <w:spacing w:after="120"/>
      </w:pPr>
      <w:r>
        <w:t xml:space="preserve">Schools and early learning services must </w:t>
      </w:r>
      <w:r w:rsidR="00077EC0">
        <w:t xml:space="preserve">also </w:t>
      </w:r>
      <w:r>
        <w:t>continue to meet requirements under the Health and Safety at Work Act 2015.</w:t>
      </w:r>
    </w:p>
    <w:p w:rsidR="00474C43" w:rsidRDefault="00474C43">
      <w:pPr>
        <w:rPr>
          <w:rFonts w:eastAsiaTheme="majorEastAsia" w:cstheme="majorBidi"/>
          <w:b/>
          <w:color w:val="01853E"/>
          <w:szCs w:val="24"/>
        </w:rPr>
      </w:pPr>
      <w:r>
        <w:br w:type="page"/>
      </w:r>
    </w:p>
    <w:p w:rsidR="000D5902" w:rsidRPr="00E2050F" w:rsidRDefault="00A7365A" w:rsidP="00522E7B">
      <w:pPr>
        <w:pStyle w:val="MoEHeading3"/>
        <w:rPr>
          <w:sz w:val="22"/>
        </w:rPr>
      </w:pPr>
      <w:r>
        <w:rPr>
          <w:sz w:val="22"/>
        </w:rPr>
        <w:lastRenderedPageBreak/>
        <w:t>Summary of alert levels</w:t>
      </w:r>
      <w:r w:rsidR="007E58C7">
        <w:rPr>
          <w:sz w:val="22"/>
        </w:rPr>
        <w:t xml:space="preserve"> 1 - 3</w:t>
      </w:r>
    </w:p>
    <w:p w:rsidR="000D5902" w:rsidRPr="008A6354" w:rsidRDefault="000D5902" w:rsidP="00DF57A4">
      <w:pPr>
        <w:pStyle w:val="BodyText"/>
      </w:pPr>
      <w:r>
        <w:t xml:space="preserve">The below </w:t>
      </w:r>
      <w:r w:rsidR="001E531B">
        <w:t xml:space="preserve">table </w:t>
      </w:r>
      <w:r w:rsidR="004A255C">
        <w:t>summarises the differences between</w:t>
      </w:r>
      <w:r w:rsidR="000C6D90">
        <w:t xml:space="preserve"> alert</w:t>
      </w:r>
      <w:r w:rsidR="004A255C">
        <w:t xml:space="preserve"> levels 1, 2 and 3.</w:t>
      </w:r>
    </w:p>
    <w:tbl>
      <w:tblPr>
        <w:tblStyle w:val="GridTable4"/>
        <w:tblW w:w="5000" w:type="pct"/>
        <w:tblLook w:val="04A0" w:firstRow="1" w:lastRow="0" w:firstColumn="1" w:lastColumn="0" w:noHBand="0" w:noVBand="1"/>
      </w:tblPr>
      <w:tblGrid>
        <w:gridCol w:w="3115"/>
        <w:gridCol w:w="3065"/>
        <w:gridCol w:w="2836"/>
      </w:tblGrid>
      <w:tr w:rsidR="004A255C" w:rsidRPr="00F35E29" w:rsidTr="00474C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szCs w:val="20"/>
              </w:rPr>
            </w:pPr>
            <w:bookmarkStart w:id="12" w:name="_Toc39069980"/>
            <w:bookmarkStart w:id="13" w:name="_Toc39073185"/>
            <w:r w:rsidRPr="00F35E29">
              <w:rPr>
                <w:szCs w:val="20"/>
              </w:rPr>
              <w:t>Al</w:t>
            </w:r>
            <w:r w:rsidR="003A3978" w:rsidRPr="00F35E29">
              <w:rPr>
                <w:szCs w:val="20"/>
              </w:rPr>
              <w:t>ert Level 1</w:t>
            </w:r>
          </w:p>
        </w:tc>
        <w:tc>
          <w:tcPr>
            <w:tcW w:w="1700" w:type="pct"/>
          </w:tcPr>
          <w:p w:rsidR="00434552" w:rsidRPr="00F35E29" w:rsidRDefault="003A3978" w:rsidP="009F000F">
            <w:pPr>
              <w:spacing w:after="120"/>
              <w:cnfStyle w:val="100000000000" w:firstRow="1" w:lastRow="0" w:firstColumn="0" w:lastColumn="0" w:oddVBand="0" w:evenVBand="0" w:oddHBand="0" w:evenHBand="0" w:firstRowFirstColumn="0" w:firstRowLastColumn="0" w:lastRowFirstColumn="0" w:lastRowLastColumn="0"/>
              <w:rPr>
                <w:szCs w:val="20"/>
              </w:rPr>
            </w:pPr>
            <w:r w:rsidRPr="00F35E29">
              <w:rPr>
                <w:szCs w:val="20"/>
              </w:rPr>
              <w:t>Alert Level 2</w:t>
            </w:r>
          </w:p>
        </w:tc>
        <w:tc>
          <w:tcPr>
            <w:tcW w:w="1573" w:type="pct"/>
          </w:tcPr>
          <w:p w:rsidR="00434552" w:rsidRPr="00F35E29" w:rsidRDefault="00434552" w:rsidP="009F000F">
            <w:pPr>
              <w:spacing w:after="120"/>
              <w:cnfStyle w:val="100000000000" w:firstRow="1" w:lastRow="0" w:firstColumn="0" w:lastColumn="0" w:oddVBand="0" w:evenVBand="0" w:oddHBand="0" w:evenHBand="0" w:firstRowFirstColumn="0" w:firstRowLastColumn="0" w:lastRowFirstColumn="0" w:lastRowLastColumn="0"/>
              <w:rPr>
                <w:szCs w:val="20"/>
              </w:rPr>
            </w:pPr>
            <w:r w:rsidRPr="00F35E29">
              <w:rPr>
                <w:szCs w:val="20"/>
              </w:rPr>
              <w:t>A</w:t>
            </w:r>
            <w:r w:rsidR="003A3978" w:rsidRPr="00F35E29">
              <w:rPr>
                <w:szCs w:val="20"/>
              </w:rPr>
              <w:t>lert Level 3</w:t>
            </w:r>
          </w:p>
        </w:tc>
      </w:tr>
      <w:tr w:rsidR="004A255C" w:rsidRPr="00F35E29" w:rsidTr="00474C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b w:val="0"/>
                <w:sz w:val="20"/>
                <w:szCs w:val="20"/>
              </w:rPr>
            </w:pPr>
            <w:r w:rsidRPr="00F35E29">
              <w:rPr>
                <w:b w:val="0"/>
                <w:sz w:val="20"/>
                <w:szCs w:val="20"/>
              </w:rPr>
              <w:t xml:space="preserve">If people are sick, they should stay home (phone </w:t>
            </w:r>
            <w:proofErr w:type="spellStart"/>
            <w:r w:rsidRPr="00F35E29">
              <w:rPr>
                <w:b w:val="0"/>
                <w:sz w:val="20"/>
                <w:szCs w:val="20"/>
              </w:rPr>
              <w:t>Healthline</w:t>
            </w:r>
            <w:proofErr w:type="spellEnd"/>
            <w:r w:rsidRPr="00F35E29">
              <w:rPr>
                <w:b w:val="0"/>
                <w:sz w:val="20"/>
                <w:szCs w:val="20"/>
              </w:rPr>
              <w:t xml:space="preserve"> or their GP and get tested if they have flu-like symptoms).</w:t>
            </w:r>
          </w:p>
        </w:tc>
        <w:tc>
          <w:tcPr>
            <w:tcW w:w="1700"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 xml:space="preserve">Same as Alert Level 1 </w:t>
            </w:r>
          </w:p>
        </w:tc>
        <w:tc>
          <w:tcPr>
            <w:tcW w:w="1573"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 xml:space="preserve">Same as Alert Level 1 </w:t>
            </w:r>
          </w:p>
        </w:tc>
      </w:tr>
      <w:tr w:rsidR="001E531B" w:rsidRPr="00F35E29" w:rsidTr="00474C43">
        <w:trPr>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b w:val="0"/>
                <w:sz w:val="20"/>
                <w:szCs w:val="20"/>
              </w:rPr>
            </w:pPr>
            <w:r w:rsidRPr="00F35E29">
              <w:rPr>
                <w:b w:val="0"/>
                <w:sz w:val="20"/>
                <w:szCs w:val="20"/>
              </w:rPr>
              <w:t>Wash and dry hands, cough into elbow, don’t touch your face</w:t>
            </w:r>
          </w:p>
        </w:tc>
        <w:tc>
          <w:tcPr>
            <w:tcW w:w="1700"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Same as Alert Level 1</w:t>
            </w:r>
          </w:p>
        </w:tc>
        <w:tc>
          <w:tcPr>
            <w:tcW w:w="1573"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Same as Alert Level 1</w:t>
            </w:r>
          </w:p>
        </w:tc>
      </w:tr>
      <w:tr w:rsidR="004A255C" w:rsidRPr="00F35E29" w:rsidTr="00474C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F751A4" w:rsidP="009F000F">
            <w:pPr>
              <w:spacing w:after="120"/>
              <w:rPr>
                <w:b w:val="0"/>
                <w:sz w:val="20"/>
                <w:szCs w:val="20"/>
              </w:rPr>
            </w:pPr>
            <w:hyperlink r:id="rId14" w:history="1">
              <w:r w:rsidR="00434552" w:rsidRPr="00835063">
                <w:rPr>
                  <w:rStyle w:val="Hyperlink"/>
                  <w:b w:val="0"/>
                  <w:bCs w:val="0"/>
                  <w:color w:val="417A84" w:themeColor="accent5" w:themeShade="BF"/>
                  <w:sz w:val="20"/>
                  <w:szCs w:val="20"/>
                </w:rPr>
                <w:t>Schools connected to a confirmed or probable case of COVID-19</w:t>
              </w:r>
            </w:hyperlink>
            <w:r w:rsidR="00434552" w:rsidRPr="00E2050F">
              <w:rPr>
                <w:b w:val="0"/>
                <w:color w:val="417A84" w:themeColor="accent5" w:themeShade="BF"/>
                <w:sz w:val="20"/>
                <w:szCs w:val="20"/>
              </w:rPr>
              <w:t xml:space="preserve"> </w:t>
            </w:r>
            <w:r w:rsidR="00434552" w:rsidRPr="00F35E29">
              <w:rPr>
                <w:b w:val="0"/>
                <w:sz w:val="20"/>
                <w:szCs w:val="20"/>
              </w:rPr>
              <w:t>must close on an individual or group basis for 72 hours to allow contact tracing and cleaning. They could be closed for a further 14 days (but open for distance learning) – you will work with public health units to manage this and the direction to close will come from the Medical Officer of Health.</w:t>
            </w:r>
          </w:p>
        </w:tc>
        <w:tc>
          <w:tcPr>
            <w:tcW w:w="1700"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Same as Alert Level 1</w:t>
            </w:r>
          </w:p>
        </w:tc>
        <w:tc>
          <w:tcPr>
            <w:tcW w:w="1573"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Same as Alert Level 1</w:t>
            </w:r>
          </w:p>
        </w:tc>
      </w:tr>
      <w:tr w:rsidR="001E531B" w:rsidRPr="00F35E29" w:rsidTr="00474C43">
        <w:trPr>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b w:val="0"/>
                <w:sz w:val="20"/>
                <w:szCs w:val="20"/>
              </w:rPr>
            </w:pPr>
            <w:r w:rsidRPr="00F35E29">
              <w:rPr>
                <w:b w:val="0"/>
                <w:sz w:val="20"/>
                <w:szCs w:val="20"/>
              </w:rPr>
              <w:t xml:space="preserve">Stringent self-isolation of those who display relevant symptoms of COVID-19, test positive for COVID-19, have been in close contact with someone who tests positive for COVID-19, or have been overseas in the last 14 days – </w:t>
            </w:r>
            <w:hyperlink r:id="rId15" w:history="1">
              <w:r w:rsidRPr="00E2050F">
                <w:rPr>
                  <w:rStyle w:val="MOEHyperlinkChar"/>
                  <w:b w:val="0"/>
                  <w:color w:val="417A84" w:themeColor="accent5" w:themeShade="BF"/>
                  <w:sz w:val="20"/>
                </w:rPr>
                <w:t>Ministry of Health information for self-isolation</w:t>
              </w:r>
            </w:hyperlink>
            <w:r w:rsidRPr="00F35E29">
              <w:rPr>
                <w:b w:val="0"/>
                <w:sz w:val="20"/>
                <w:szCs w:val="20"/>
              </w:rPr>
              <w:t>.</w:t>
            </w:r>
          </w:p>
        </w:tc>
        <w:tc>
          <w:tcPr>
            <w:tcW w:w="1700"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Same as Alert Level 1</w:t>
            </w:r>
          </w:p>
        </w:tc>
        <w:tc>
          <w:tcPr>
            <w:tcW w:w="1573"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Same as Alert Level 1</w:t>
            </w:r>
          </w:p>
        </w:tc>
      </w:tr>
      <w:tr w:rsidR="004A255C" w:rsidRPr="00F35E29" w:rsidTr="00474C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b w:val="0"/>
                <w:sz w:val="20"/>
                <w:szCs w:val="20"/>
              </w:rPr>
            </w:pPr>
            <w:r w:rsidRPr="00F35E29">
              <w:rPr>
                <w:b w:val="0"/>
                <w:sz w:val="20"/>
                <w:szCs w:val="20"/>
              </w:rPr>
              <w:t xml:space="preserve">There are no restrictions on personal movement at Alert Level 1 - </w:t>
            </w:r>
            <w:r w:rsidR="00F35E29">
              <w:rPr>
                <w:b w:val="0"/>
                <w:sz w:val="20"/>
                <w:szCs w:val="20"/>
              </w:rPr>
              <w:t xml:space="preserve">all children </w:t>
            </w:r>
            <w:r w:rsidR="00AF5419">
              <w:rPr>
                <w:b w:val="0"/>
                <w:sz w:val="20"/>
                <w:szCs w:val="20"/>
              </w:rPr>
              <w:t>should</w:t>
            </w:r>
            <w:r w:rsidR="00F35E29">
              <w:rPr>
                <w:b w:val="0"/>
                <w:sz w:val="20"/>
                <w:szCs w:val="20"/>
              </w:rPr>
              <w:t xml:space="preserve"> attend</w:t>
            </w:r>
            <w:r w:rsidRPr="00F35E29">
              <w:rPr>
                <w:b w:val="0"/>
                <w:sz w:val="20"/>
                <w:szCs w:val="20"/>
              </w:rPr>
              <w:t xml:space="preserve"> school</w:t>
            </w:r>
          </w:p>
        </w:tc>
        <w:tc>
          <w:tcPr>
            <w:tcW w:w="1700"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Children at higher-risk of severe illness from COVID-19 (e.g. those with underlying medical conditions, especially if not well-controlled) are encouraged to take additional precautions when leaving home. Parents, caregivers and students will need to work with the school to develop a plan to manage a safe return to school. Distance learning will continue to be available to those who choose to remain at home.</w:t>
            </w:r>
          </w:p>
        </w:tc>
        <w:tc>
          <w:tcPr>
            <w:tcW w:w="1573"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Children at higher risk of severe illness from COVID-19 are encouraged to stay home wherever possible.</w:t>
            </w:r>
          </w:p>
        </w:tc>
      </w:tr>
      <w:tr w:rsidR="001E531B" w:rsidRPr="00F35E29" w:rsidTr="00474C43">
        <w:trPr>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b w:val="0"/>
                <w:sz w:val="20"/>
                <w:szCs w:val="20"/>
              </w:rPr>
            </w:pPr>
            <w:r w:rsidRPr="00F35E29">
              <w:rPr>
                <w:b w:val="0"/>
                <w:sz w:val="20"/>
                <w:szCs w:val="20"/>
              </w:rPr>
              <w:t>There are no restrictions on personal movement at Alert Level 1 - all staff are able to work at school</w:t>
            </w:r>
          </w:p>
        </w:tc>
        <w:tc>
          <w:tcPr>
            <w:tcW w:w="1700"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Staff at higher-risk of severe illness from COVID-19 are able to work on-site if they can do it in a safe way. Staff and employers should discuss and agree whether additional control measures can be put in place, whether these workers can work from home, or if not, what leave and pay arrangements will apply.</w:t>
            </w:r>
          </w:p>
        </w:tc>
        <w:tc>
          <w:tcPr>
            <w:tcW w:w="1573"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Staff who are have a higher risk of severe illness from COVID-19 should stay at home. If they want to come to school you may agree to the request only if it can be assured that it is safe for them to do so.</w:t>
            </w:r>
          </w:p>
        </w:tc>
      </w:tr>
      <w:tr w:rsidR="004A255C" w:rsidRPr="00F35E29" w:rsidTr="00474C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b w:val="0"/>
                <w:sz w:val="20"/>
                <w:szCs w:val="20"/>
              </w:rPr>
            </w:pPr>
            <w:r w:rsidRPr="00F35E29">
              <w:rPr>
                <w:b w:val="0"/>
                <w:sz w:val="20"/>
                <w:szCs w:val="20"/>
              </w:rPr>
              <w:lastRenderedPageBreak/>
              <w:t xml:space="preserve">School staff are to observe students on arrival into the classroom checking for symptoms and ask those presenting as unwell to go home (or arrange for parents and caregivers to come and pick up). Please note, this does not mean that temperatures are to be taken. </w:t>
            </w:r>
          </w:p>
          <w:p w:rsidR="00434552" w:rsidRPr="00F35E29" w:rsidRDefault="00434552" w:rsidP="009F000F">
            <w:pPr>
              <w:spacing w:after="120"/>
              <w:rPr>
                <w:b w:val="0"/>
                <w:sz w:val="20"/>
                <w:szCs w:val="20"/>
              </w:rPr>
            </w:pPr>
            <w:r w:rsidRPr="00F35E29">
              <w:rPr>
                <w:b w:val="0"/>
                <w:sz w:val="20"/>
                <w:szCs w:val="20"/>
              </w:rPr>
              <w:t xml:space="preserve">A reminder that Principals at state and state-integrated schools have authority to preclude a student from attending if they believe on reasonable grounds </w:t>
            </w:r>
            <w:r w:rsidR="003A3978" w:rsidRPr="00F35E29">
              <w:rPr>
                <w:b w:val="0"/>
                <w:sz w:val="20"/>
                <w:szCs w:val="20"/>
              </w:rPr>
              <w:t xml:space="preserve">they </w:t>
            </w:r>
            <w:r w:rsidRPr="00F35E29">
              <w:rPr>
                <w:b w:val="0"/>
                <w:sz w:val="20"/>
                <w:szCs w:val="20"/>
              </w:rPr>
              <w:t xml:space="preserve">may have a communicable disease under section 19 of the Education Act – see </w:t>
            </w:r>
            <w:hyperlink r:id="rId16" w:history="1">
              <w:r w:rsidRPr="00E2050F">
                <w:rPr>
                  <w:rStyle w:val="MOEHyperlinkChar"/>
                  <w:b w:val="0"/>
                  <w:color w:val="417A84" w:themeColor="accent5" w:themeShade="BF"/>
                  <w:sz w:val="20"/>
                </w:rPr>
                <w:t>Guide to Legal Powers</w:t>
              </w:r>
            </w:hyperlink>
            <w:r w:rsidRPr="00F35E29">
              <w:rPr>
                <w:b w:val="0"/>
                <w:sz w:val="20"/>
                <w:szCs w:val="20"/>
              </w:rPr>
              <w:t>.</w:t>
            </w:r>
          </w:p>
        </w:tc>
        <w:tc>
          <w:tcPr>
            <w:tcW w:w="1700"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Same as Alert Level 1</w:t>
            </w:r>
          </w:p>
        </w:tc>
        <w:tc>
          <w:tcPr>
            <w:tcW w:w="1573"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Same as Alert Level 1</w:t>
            </w:r>
          </w:p>
        </w:tc>
      </w:tr>
      <w:tr w:rsidR="001E531B" w:rsidRPr="00F35E29" w:rsidTr="00474C43">
        <w:trPr>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b w:val="0"/>
                <w:sz w:val="20"/>
                <w:szCs w:val="20"/>
              </w:rPr>
            </w:pPr>
            <w:r w:rsidRPr="00F35E29">
              <w:rPr>
                <w:b w:val="0"/>
                <w:sz w:val="20"/>
                <w:szCs w:val="20"/>
              </w:rPr>
              <w:t>Soap, water a</w:t>
            </w:r>
            <w:r w:rsidR="00AF5419">
              <w:rPr>
                <w:b w:val="0"/>
                <w:sz w:val="20"/>
                <w:szCs w:val="20"/>
              </w:rPr>
              <w:t>nd the ability to dry hands should</w:t>
            </w:r>
            <w:r w:rsidRPr="00F35E29">
              <w:rPr>
                <w:b w:val="0"/>
                <w:sz w:val="20"/>
                <w:szCs w:val="20"/>
              </w:rPr>
              <w:t xml:space="preserve"> be provided in bathrooms.</w:t>
            </w:r>
          </w:p>
        </w:tc>
        <w:tc>
          <w:tcPr>
            <w:tcW w:w="1700"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Hand sanitiser at entry to class rooms and in shared spaces.  Soap, water and the ability to dry hands must be provided in bathrooms. If hand sanitiser is in short supply, washing and drying hands with soap is still the most effective hygiene measure.</w:t>
            </w:r>
          </w:p>
        </w:tc>
        <w:tc>
          <w:tcPr>
            <w:tcW w:w="1573"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Hand sanitiser at entry to classrooms and in bathrooms. If supplies are limited, soap and water continues to be most effective for washing hands (20 seconds) in bathrooms.</w:t>
            </w:r>
          </w:p>
        </w:tc>
      </w:tr>
      <w:tr w:rsidR="004A255C" w:rsidRPr="00F35E29" w:rsidTr="00474C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b w:val="0"/>
                <w:sz w:val="20"/>
                <w:szCs w:val="20"/>
              </w:rPr>
            </w:pPr>
            <w:r w:rsidRPr="00F35E29">
              <w:rPr>
                <w:b w:val="0"/>
                <w:sz w:val="20"/>
                <w:szCs w:val="20"/>
              </w:rPr>
              <w:t>There are no restrictions on gatherings at Alert Level 1</w:t>
            </w:r>
          </w:p>
        </w:tc>
        <w:tc>
          <w:tcPr>
            <w:tcW w:w="1700"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Schools, like workplaces are not considered to be gatherings under alert level 2. Therefore there are no bubbles and no changes are needed to breaks, start and finish times.</w:t>
            </w:r>
          </w:p>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 xml:space="preserve">If however a school brings others onsite </w:t>
            </w:r>
            <w:proofErr w:type="spellStart"/>
            <w:r w:rsidRPr="00F35E29">
              <w:rPr>
                <w:sz w:val="20"/>
                <w:szCs w:val="20"/>
              </w:rPr>
              <w:t>eg</w:t>
            </w:r>
            <w:proofErr w:type="spellEnd"/>
            <w:r w:rsidRPr="00F35E29">
              <w:rPr>
                <w:sz w:val="20"/>
                <w:szCs w:val="20"/>
              </w:rPr>
              <w:t xml:space="preserve"> hire out school hall, use of buildings by community groups, or events like school productions and school balls then the mass gathering rules will apply</w:t>
            </w:r>
          </w:p>
        </w:tc>
        <w:tc>
          <w:tcPr>
            <w:tcW w:w="1573"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 xml:space="preserve">Introduce staggered entry times into classes with one time for school transport, to minimise gatherings of children and/or parents. </w:t>
            </w:r>
          </w:p>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Breaks, starts and finishes should be staggered and children stay in their bubbles – again, to minimise congregation of students in shared spaces.</w:t>
            </w:r>
          </w:p>
        </w:tc>
      </w:tr>
      <w:tr w:rsidR="001E531B" w:rsidRPr="00F35E29" w:rsidTr="00474C43">
        <w:trPr>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835063" w:rsidRDefault="00434552" w:rsidP="009F000F">
            <w:pPr>
              <w:spacing w:after="120"/>
              <w:rPr>
                <w:b w:val="0"/>
                <w:sz w:val="20"/>
                <w:szCs w:val="20"/>
              </w:rPr>
            </w:pPr>
            <w:r w:rsidRPr="00835063">
              <w:rPr>
                <w:b w:val="0"/>
                <w:sz w:val="20"/>
                <w:szCs w:val="20"/>
              </w:rPr>
              <w:t>Contact tracing registers are not required at Alert Level 1. As is usual practice you will need to continue to record attendance in your SMS and record visitors coming on-site. There is no requirement to include parents and caregivers undertaking drop offs and pick-ups in your visitor register</w:t>
            </w:r>
            <w:r w:rsidR="00AF5419" w:rsidRPr="00835063">
              <w:rPr>
                <w:b w:val="0"/>
                <w:sz w:val="20"/>
                <w:szCs w:val="20"/>
              </w:rPr>
              <w:t>.</w:t>
            </w:r>
          </w:p>
          <w:p w:rsidR="009F000F" w:rsidRPr="00F60121" w:rsidRDefault="009F000F" w:rsidP="00AB4011">
            <w:pPr>
              <w:spacing w:after="120"/>
              <w:rPr>
                <w:b w:val="0"/>
                <w:sz w:val="20"/>
                <w:szCs w:val="20"/>
              </w:rPr>
            </w:pPr>
            <w:r w:rsidRPr="00F60121">
              <w:rPr>
                <w:b w:val="0"/>
                <w:sz w:val="20"/>
                <w:szCs w:val="20"/>
              </w:rPr>
              <w:t>Scho</w:t>
            </w:r>
            <w:r w:rsidR="009D5FAF" w:rsidRPr="00F60121">
              <w:rPr>
                <w:b w:val="0"/>
                <w:sz w:val="20"/>
                <w:szCs w:val="20"/>
              </w:rPr>
              <w:t xml:space="preserve">ols are encouraged to display </w:t>
            </w:r>
            <w:r w:rsidRPr="00F60121">
              <w:rPr>
                <w:b w:val="0"/>
                <w:sz w:val="20"/>
                <w:szCs w:val="20"/>
              </w:rPr>
              <w:t>QR Code poster</w:t>
            </w:r>
            <w:r w:rsidR="009D5FAF" w:rsidRPr="00F60121">
              <w:rPr>
                <w:b w:val="0"/>
                <w:sz w:val="20"/>
                <w:szCs w:val="20"/>
              </w:rPr>
              <w:t>s</w:t>
            </w:r>
            <w:r w:rsidRPr="00F60121">
              <w:rPr>
                <w:b w:val="0"/>
                <w:sz w:val="20"/>
                <w:szCs w:val="20"/>
              </w:rPr>
              <w:t xml:space="preserve"> for the NZ COVID Tracer App.</w:t>
            </w:r>
          </w:p>
        </w:tc>
        <w:tc>
          <w:tcPr>
            <w:tcW w:w="1700"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Contact tracing registers must be in place and identify which children are in each teaching space, record when and who they have contact with during the day if that changes.  This includes recording who the adults are in contact with as well as recording any visitors to the site, including parents.</w:t>
            </w:r>
          </w:p>
        </w:tc>
        <w:tc>
          <w:tcPr>
            <w:tcW w:w="1573"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To support contact tracing students should sit in the same place each day</w:t>
            </w:r>
          </w:p>
        </w:tc>
      </w:tr>
      <w:tr w:rsidR="004A255C" w:rsidRPr="00F35E29" w:rsidTr="00474C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C57BB7" w:rsidRDefault="00A7365A" w:rsidP="00AB4011">
            <w:pPr>
              <w:spacing w:after="120"/>
              <w:rPr>
                <w:b w:val="0"/>
                <w:sz w:val="20"/>
                <w:szCs w:val="20"/>
              </w:rPr>
            </w:pPr>
            <w:r w:rsidRPr="00C57BB7">
              <w:rPr>
                <w:b w:val="0"/>
                <w:sz w:val="20"/>
                <w:szCs w:val="20"/>
              </w:rPr>
              <w:lastRenderedPageBreak/>
              <w:t xml:space="preserve">Physical distancing is not a requirement but </w:t>
            </w:r>
            <w:r w:rsidR="00FE743D" w:rsidRPr="00C57BB7">
              <w:rPr>
                <w:b w:val="0"/>
                <w:sz w:val="20"/>
                <w:szCs w:val="20"/>
              </w:rPr>
              <w:t xml:space="preserve">where possible or practicable </w:t>
            </w:r>
            <w:r w:rsidRPr="00C57BB7">
              <w:rPr>
                <w:b w:val="0"/>
                <w:sz w:val="20"/>
                <w:szCs w:val="20"/>
              </w:rPr>
              <w:t xml:space="preserve">is encouraged when you are around people you don’t know. </w:t>
            </w:r>
          </w:p>
        </w:tc>
        <w:tc>
          <w:tcPr>
            <w:tcW w:w="1700"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Children, young people and staff should be far enough away from each other so that they are not breathing on or touching each other, coupled with good hygiene practices and regular cleaning of commonly touched surfaces. There does not need to be a specific measurement but where practicable 1 metre can be used as a guide, particularly between adults. Practice should be sensible.</w:t>
            </w:r>
          </w:p>
        </w:tc>
        <w:tc>
          <w:tcPr>
            <w:tcW w:w="1573"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Physical distancing was 2 metres outside and 1 metre inside previously</w:t>
            </w:r>
          </w:p>
        </w:tc>
      </w:tr>
      <w:tr w:rsidR="001E531B" w:rsidRPr="00F35E29" w:rsidTr="00474C43">
        <w:trPr>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b w:val="0"/>
                <w:sz w:val="20"/>
                <w:szCs w:val="20"/>
              </w:rPr>
            </w:pPr>
            <w:r w:rsidRPr="00F35E29">
              <w:rPr>
                <w:b w:val="0"/>
                <w:sz w:val="20"/>
                <w:szCs w:val="20"/>
              </w:rPr>
              <w:t>Regular cleaning and disinfecting of commonly touched surfaces is recommended</w:t>
            </w:r>
          </w:p>
        </w:tc>
        <w:tc>
          <w:tcPr>
            <w:tcW w:w="1700"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Disinfect and clean all surfaces daily</w:t>
            </w:r>
          </w:p>
        </w:tc>
        <w:tc>
          <w:tcPr>
            <w:tcW w:w="1573"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Disinfect and clean all surfaces daily</w:t>
            </w:r>
            <w:r w:rsidRPr="00F35E29" w:rsidDel="00BF085F">
              <w:rPr>
                <w:sz w:val="20"/>
                <w:szCs w:val="20"/>
              </w:rPr>
              <w:t xml:space="preserve"> </w:t>
            </w:r>
          </w:p>
        </w:tc>
      </w:tr>
      <w:tr w:rsidR="004A255C" w:rsidRPr="00F35E29" w:rsidTr="00474C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b w:val="0"/>
                <w:sz w:val="20"/>
                <w:szCs w:val="20"/>
              </w:rPr>
            </w:pPr>
            <w:r w:rsidRPr="00F35E29">
              <w:rPr>
                <w:b w:val="0"/>
                <w:sz w:val="20"/>
                <w:szCs w:val="20"/>
              </w:rPr>
              <w:t>PPE is not required or recommended as necessary in any educational facility by the Public Health Service</w:t>
            </w:r>
          </w:p>
        </w:tc>
        <w:tc>
          <w:tcPr>
            <w:tcW w:w="1700"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Same as Alert Level 1</w:t>
            </w:r>
          </w:p>
        </w:tc>
        <w:tc>
          <w:tcPr>
            <w:tcW w:w="1573"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Same as Alert Level 1</w:t>
            </w:r>
          </w:p>
        </w:tc>
      </w:tr>
      <w:tr w:rsidR="001E531B" w:rsidRPr="00F35E29" w:rsidTr="00474C43">
        <w:trPr>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434552" w:rsidP="009F000F">
            <w:pPr>
              <w:spacing w:after="120"/>
              <w:rPr>
                <w:b w:val="0"/>
                <w:sz w:val="20"/>
                <w:szCs w:val="20"/>
              </w:rPr>
            </w:pPr>
            <w:r w:rsidRPr="00F35E29">
              <w:rPr>
                <w:b w:val="0"/>
                <w:sz w:val="20"/>
                <w:szCs w:val="20"/>
              </w:rPr>
              <w:t>Teachers are able to teach more than one group/class of students</w:t>
            </w:r>
          </w:p>
        </w:tc>
        <w:tc>
          <w:tcPr>
            <w:tcW w:w="1700"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Same as Alert Level 1</w:t>
            </w:r>
          </w:p>
        </w:tc>
        <w:tc>
          <w:tcPr>
            <w:tcW w:w="1573" w:type="pct"/>
          </w:tcPr>
          <w:p w:rsidR="00434552" w:rsidRPr="00F35E29" w:rsidRDefault="00434552" w:rsidP="009F000F">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F35E29">
              <w:rPr>
                <w:sz w:val="20"/>
                <w:szCs w:val="20"/>
              </w:rPr>
              <w:t>Where possible, it is recommended that teachers stay with the same school bubble of students</w:t>
            </w:r>
          </w:p>
        </w:tc>
      </w:tr>
      <w:tr w:rsidR="004A255C" w:rsidRPr="00F35E29" w:rsidTr="00474C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27" w:type="pct"/>
          </w:tcPr>
          <w:p w:rsidR="00434552" w:rsidRPr="00F35E29" w:rsidRDefault="00A7365A" w:rsidP="00A7365A">
            <w:pPr>
              <w:spacing w:after="120"/>
              <w:rPr>
                <w:b w:val="0"/>
                <w:sz w:val="20"/>
                <w:szCs w:val="20"/>
              </w:rPr>
            </w:pPr>
            <w:r>
              <w:rPr>
                <w:b w:val="0"/>
                <w:sz w:val="20"/>
                <w:szCs w:val="20"/>
              </w:rPr>
              <w:t>There are n</w:t>
            </w:r>
            <w:r w:rsidR="00434552" w:rsidRPr="00F35E29">
              <w:rPr>
                <w:b w:val="0"/>
                <w:sz w:val="20"/>
                <w:szCs w:val="20"/>
              </w:rPr>
              <w:t>o restrictions on physical activities including cultural and sporting activities, practices and events</w:t>
            </w:r>
          </w:p>
        </w:tc>
        <w:tc>
          <w:tcPr>
            <w:tcW w:w="1700"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Physical education classes and break time activities can include access to sports equipment including playgrounds but hygiene practice should be observed before and after playing with equipment. There will also need to be regular cleaning of shared equipment such as balls, sticks etc.</w:t>
            </w:r>
          </w:p>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Physical distance is not possible in some sporting activities. In these situations extra emphasis on handwashing and drying (or cleansing with hand sanitiser) before and after activities and regular cleaning of equipment is very important.</w:t>
            </w:r>
          </w:p>
        </w:tc>
        <w:tc>
          <w:tcPr>
            <w:tcW w:w="1573" w:type="pct"/>
          </w:tcPr>
          <w:p w:rsidR="00434552" w:rsidRPr="00F35E29" w:rsidRDefault="00434552" w:rsidP="009F000F">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F35E29">
              <w:rPr>
                <w:sz w:val="20"/>
                <w:szCs w:val="20"/>
              </w:rPr>
              <w:t>Physical education classes and break time activities cannot include sports with &lt;2m physical distance or where the same equipment is touched by different students (balls, ropes, sticks, etc)</w:t>
            </w:r>
          </w:p>
        </w:tc>
      </w:tr>
    </w:tbl>
    <w:p w:rsidR="000D5902" w:rsidRPr="00583A9D" w:rsidRDefault="000D5902" w:rsidP="00254629">
      <w:pPr>
        <w:pStyle w:val="MoEHeading2"/>
      </w:pPr>
      <w:bookmarkStart w:id="14" w:name="_Toc39069982"/>
      <w:bookmarkStart w:id="15" w:name="_Toc39073187"/>
      <w:bookmarkStart w:id="16" w:name="_Toc42523185"/>
      <w:bookmarkEnd w:id="12"/>
      <w:bookmarkEnd w:id="13"/>
      <w:r w:rsidRPr="00583A9D">
        <w:t>Good hygiene practices</w:t>
      </w:r>
      <w:bookmarkEnd w:id="14"/>
      <w:bookmarkEnd w:id="15"/>
      <w:bookmarkEnd w:id="16"/>
    </w:p>
    <w:p w:rsidR="000D5902" w:rsidRPr="00583A9D" w:rsidRDefault="000D5902" w:rsidP="00DF57A4">
      <w:pPr>
        <w:pStyle w:val="BodyText"/>
      </w:pPr>
      <w:r w:rsidRPr="00583A9D">
        <w:t xml:space="preserve">Good hygiene practices will continue to be </w:t>
      </w:r>
      <w:r w:rsidR="00E269AC">
        <w:t>important</w:t>
      </w:r>
      <w:r w:rsidRPr="00583A9D">
        <w:t xml:space="preserve"> at Alert Level </w:t>
      </w:r>
      <w:r w:rsidR="004A255C">
        <w:t>1</w:t>
      </w:r>
      <w:r w:rsidRPr="00583A9D">
        <w:t xml:space="preserve"> as the best way to minimise potential spread of COVID-19</w:t>
      </w:r>
      <w:r w:rsidR="00E269AC">
        <w:t xml:space="preserve"> and other illnesses such as colds and flu</w:t>
      </w:r>
      <w:r w:rsidRPr="00583A9D">
        <w:t xml:space="preserve">. The </w:t>
      </w:r>
      <w:hyperlink r:id="rId17" w:history="1">
        <w:r w:rsidRPr="00E2050F">
          <w:rPr>
            <w:rStyle w:val="MOEHyperlinkChar"/>
            <w:color w:val="417A84" w:themeColor="accent5" w:themeShade="BF"/>
          </w:rPr>
          <w:t>COVID-19.govt.nz</w:t>
        </w:r>
      </w:hyperlink>
      <w:r w:rsidRPr="00583A9D">
        <w:t xml:space="preserve"> and </w:t>
      </w:r>
      <w:hyperlink r:id="rId18" w:history="1">
        <w:r w:rsidRPr="00E2050F">
          <w:rPr>
            <w:rStyle w:val="MOEHyperlinkChar"/>
            <w:color w:val="417A84" w:themeColor="accent5" w:themeShade="BF"/>
          </w:rPr>
          <w:t>Ministry of Health</w:t>
        </w:r>
      </w:hyperlink>
      <w:r w:rsidRPr="00583A9D">
        <w:t xml:space="preserve"> websites are a good source of information including:</w:t>
      </w:r>
    </w:p>
    <w:p w:rsidR="000D5902" w:rsidRPr="00E2050F" w:rsidRDefault="00F751A4" w:rsidP="00DF57A4">
      <w:pPr>
        <w:pStyle w:val="MOEHyperlink"/>
        <w:numPr>
          <w:ilvl w:val="0"/>
          <w:numId w:val="21"/>
        </w:numPr>
        <w:rPr>
          <w:color w:val="417A84" w:themeColor="accent5" w:themeShade="BF"/>
        </w:rPr>
      </w:pPr>
      <w:hyperlink r:id="rId19" w:history="1">
        <w:r w:rsidR="000D5902" w:rsidRPr="00E2050F">
          <w:rPr>
            <w:rStyle w:val="Hyperlink"/>
            <w:color w:val="417A84" w:themeColor="accent5" w:themeShade="BF"/>
          </w:rPr>
          <w:t>Hand washing</w:t>
        </w:r>
      </w:hyperlink>
    </w:p>
    <w:p w:rsidR="000D5902" w:rsidRPr="00E2050F" w:rsidRDefault="00F751A4" w:rsidP="00DF57A4">
      <w:pPr>
        <w:pStyle w:val="MOEHyperlink"/>
        <w:numPr>
          <w:ilvl w:val="0"/>
          <w:numId w:val="21"/>
        </w:numPr>
        <w:rPr>
          <w:color w:val="417A84" w:themeColor="accent5" w:themeShade="BF"/>
        </w:rPr>
      </w:pPr>
      <w:hyperlink r:id="rId20" w:history="1">
        <w:r w:rsidR="000D5902" w:rsidRPr="00E2050F">
          <w:rPr>
            <w:rStyle w:val="Hyperlink"/>
            <w:color w:val="417A84" w:themeColor="accent5" w:themeShade="BF"/>
          </w:rPr>
          <w:t>Cough and sneeze etiquette</w:t>
        </w:r>
      </w:hyperlink>
    </w:p>
    <w:p w:rsidR="000D5902" w:rsidRPr="00E2050F" w:rsidRDefault="00F751A4" w:rsidP="00DF57A4">
      <w:pPr>
        <w:pStyle w:val="MOEHyperlink"/>
        <w:numPr>
          <w:ilvl w:val="0"/>
          <w:numId w:val="21"/>
        </w:numPr>
        <w:rPr>
          <w:color w:val="417A84" w:themeColor="accent5" w:themeShade="BF"/>
        </w:rPr>
      </w:pPr>
      <w:hyperlink r:id="rId21" w:history="1">
        <w:r w:rsidR="000D5902" w:rsidRPr="00E2050F">
          <w:rPr>
            <w:rStyle w:val="Hyperlink"/>
            <w:color w:val="417A84" w:themeColor="accent5" w:themeShade="BF"/>
          </w:rPr>
          <w:t>Cleaning surfaces</w:t>
        </w:r>
      </w:hyperlink>
    </w:p>
    <w:p w:rsidR="000D5902" w:rsidRPr="00583A9D" w:rsidRDefault="000D5902" w:rsidP="00DF57A4">
      <w:pPr>
        <w:pStyle w:val="MoEHeading4"/>
      </w:pPr>
      <w:r w:rsidRPr="00583A9D">
        <w:lastRenderedPageBreak/>
        <w:t>Staying home if sick</w:t>
      </w:r>
    </w:p>
    <w:p w:rsidR="00DF57A4" w:rsidRPr="005E7DDC" w:rsidRDefault="00DF57A4" w:rsidP="00DF57A4">
      <w:r w:rsidRPr="005E7DDC">
        <w:t xml:space="preserve">The vast majority of children and young people with symptoms consistent with COVID-19 will not have COVID-19. </w:t>
      </w:r>
    </w:p>
    <w:p w:rsidR="00DF57A4" w:rsidRPr="005E7DDC" w:rsidRDefault="00DF57A4" w:rsidP="00DF57A4">
      <w:r w:rsidRPr="005E7DDC">
        <w:t xml:space="preserve">Symptoms </w:t>
      </w:r>
      <w:r w:rsidR="00804779">
        <w:t>of COVID</w:t>
      </w:r>
      <w:r w:rsidR="00DE2D8E">
        <w:t>-19</w:t>
      </w:r>
      <w:r w:rsidR="00804779">
        <w:t xml:space="preserve"> </w:t>
      </w:r>
      <w:r w:rsidRPr="005E7DDC">
        <w:t>can include new onset or worsening of one or more of the following:</w:t>
      </w:r>
    </w:p>
    <w:p w:rsidR="00DF57A4" w:rsidRPr="005E7DDC" w:rsidRDefault="00DF57A4" w:rsidP="00DF57A4">
      <w:pPr>
        <w:pStyle w:val="ListParagraph"/>
        <w:numPr>
          <w:ilvl w:val="0"/>
          <w:numId w:val="26"/>
        </w:numPr>
      </w:pPr>
      <w:r w:rsidRPr="005E7DDC">
        <w:t>Cough</w:t>
      </w:r>
    </w:p>
    <w:p w:rsidR="00DF57A4" w:rsidRPr="005E7DDC" w:rsidRDefault="00DF57A4" w:rsidP="00DF57A4">
      <w:pPr>
        <w:pStyle w:val="ListParagraph"/>
        <w:numPr>
          <w:ilvl w:val="0"/>
          <w:numId w:val="26"/>
        </w:numPr>
      </w:pPr>
      <w:r w:rsidRPr="005E7DDC">
        <w:rPr>
          <w:shd w:val="clear" w:color="auto" w:fill="FFFFFF"/>
        </w:rPr>
        <w:t>Fever</w:t>
      </w:r>
    </w:p>
    <w:p w:rsidR="00DF57A4" w:rsidRPr="005E7DDC" w:rsidRDefault="00DF57A4" w:rsidP="00DF57A4">
      <w:pPr>
        <w:pStyle w:val="ListParagraph"/>
        <w:numPr>
          <w:ilvl w:val="0"/>
          <w:numId w:val="26"/>
        </w:numPr>
      </w:pPr>
      <w:r w:rsidRPr="005E7DDC">
        <w:t>Sore throat</w:t>
      </w:r>
    </w:p>
    <w:p w:rsidR="00DF57A4" w:rsidRPr="005E7DDC" w:rsidRDefault="00DF57A4" w:rsidP="00DF57A4">
      <w:pPr>
        <w:pStyle w:val="ListParagraph"/>
        <w:numPr>
          <w:ilvl w:val="0"/>
          <w:numId w:val="26"/>
        </w:numPr>
      </w:pPr>
      <w:r w:rsidRPr="005E7DDC">
        <w:t>Runny nose</w:t>
      </w:r>
    </w:p>
    <w:p w:rsidR="00DF57A4" w:rsidRPr="005E7DDC" w:rsidRDefault="00DF57A4" w:rsidP="00DF57A4">
      <w:pPr>
        <w:pStyle w:val="ListParagraph"/>
        <w:numPr>
          <w:ilvl w:val="0"/>
          <w:numId w:val="26"/>
        </w:numPr>
      </w:pPr>
      <w:r w:rsidRPr="005E7DDC">
        <w:rPr>
          <w:shd w:val="clear" w:color="auto" w:fill="FFFFFF"/>
        </w:rPr>
        <w:t>Shortness of breath/difficulty breathing</w:t>
      </w:r>
    </w:p>
    <w:p w:rsidR="00DF57A4" w:rsidRPr="005E7DDC" w:rsidRDefault="00DF57A4" w:rsidP="00DF57A4">
      <w:pPr>
        <w:pStyle w:val="ListParagraph"/>
        <w:numPr>
          <w:ilvl w:val="0"/>
          <w:numId w:val="26"/>
        </w:numPr>
      </w:pPr>
      <w:r w:rsidRPr="005E7DDC">
        <w:rPr>
          <w:shd w:val="clear" w:color="auto" w:fill="FFFFFF"/>
        </w:rPr>
        <w:t>Temporary loss of smell</w:t>
      </w:r>
    </w:p>
    <w:p w:rsidR="00DF57A4" w:rsidRPr="005E7DDC" w:rsidRDefault="00DF57A4" w:rsidP="00DF57A4">
      <w:r w:rsidRPr="005E7DDC">
        <w:t xml:space="preserve">These symptoms are similar to a range of other illnesses, like influenza. Having them doesn’t mean a person has COVID-19, but you should remain vigilant. </w:t>
      </w:r>
    </w:p>
    <w:p w:rsidR="00DF57A4" w:rsidRPr="005E7DDC" w:rsidRDefault="00DF57A4" w:rsidP="00DF57A4">
      <w:r w:rsidRPr="005E7DDC">
        <w:t>Shortness of breath can indicate pneumonia, and requires urgent medical attention.</w:t>
      </w:r>
    </w:p>
    <w:p w:rsidR="00AF5419" w:rsidRDefault="00DF57A4" w:rsidP="00DF57A4">
      <w:r>
        <w:t>C</w:t>
      </w:r>
      <w:r w:rsidRPr="005E7DDC">
        <w:t xml:space="preserve">hildren with asthma, </w:t>
      </w:r>
      <w:proofErr w:type="spellStart"/>
      <w:r w:rsidRPr="005E7DDC">
        <w:t>hayfever</w:t>
      </w:r>
      <w:proofErr w:type="spellEnd"/>
      <w:r w:rsidRPr="005E7DDC">
        <w:t xml:space="preserve">, allergies, ear infections or other acute or </w:t>
      </w:r>
      <w:r>
        <w:t>chronic conditions</w:t>
      </w:r>
      <w:r w:rsidRPr="005E7DDC">
        <w:t xml:space="preserve"> may have similar symptoms. </w:t>
      </w:r>
    </w:p>
    <w:p w:rsidR="00DF57A4" w:rsidRPr="00DF57A4" w:rsidRDefault="00DF57A4" w:rsidP="00DF57A4">
      <w:r w:rsidRPr="00DF57A4">
        <w:t>Before a child is sent home</w:t>
      </w:r>
      <w:r w:rsidR="00AF5419">
        <w:t>, they</w:t>
      </w:r>
      <w:r w:rsidR="00AF5419" w:rsidRPr="00DF57A4">
        <w:t xml:space="preserve"> should be feeling unwell</w:t>
      </w:r>
      <w:r w:rsidR="00AF5419">
        <w:t xml:space="preserve"> and</w:t>
      </w:r>
      <w:r w:rsidRPr="00DF57A4">
        <w:t xml:space="preserve"> there should always be a conversation with the caregiver to determine whether there is another explanation for their child's symptoms that may mean that they do not pose a risk to others</w:t>
      </w:r>
      <w:r w:rsidR="00AF5419">
        <w:t xml:space="preserve"> and do not need to go home.</w:t>
      </w:r>
    </w:p>
    <w:p w:rsidR="000D5902" w:rsidRPr="00583A9D" w:rsidRDefault="000D5902" w:rsidP="00DF57A4">
      <w:pPr>
        <w:pStyle w:val="MoEHeading4"/>
      </w:pPr>
      <w:r w:rsidRPr="00583A9D">
        <w:t>Cleaning</w:t>
      </w:r>
    </w:p>
    <w:p w:rsidR="000D5902" w:rsidRPr="00583A9D" w:rsidRDefault="000D5902" w:rsidP="00DF57A4">
      <w:pPr>
        <w:pStyle w:val="BodyText"/>
      </w:pPr>
      <w:r>
        <w:t xml:space="preserve">Regular </w:t>
      </w:r>
      <w:r w:rsidRPr="00583A9D">
        <w:t xml:space="preserve">cleaning of </w:t>
      </w:r>
      <w:r w:rsidR="004A255C">
        <w:t xml:space="preserve">high-touch </w:t>
      </w:r>
      <w:r w:rsidRPr="00583A9D">
        <w:t>surfaces is recommended.</w:t>
      </w:r>
    </w:p>
    <w:p w:rsidR="000D5902" w:rsidRPr="00583A9D" w:rsidRDefault="009F000F" w:rsidP="00DF57A4">
      <w:pPr>
        <w:pStyle w:val="BodyText"/>
      </w:pPr>
      <w:r>
        <w:t xml:space="preserve">There is </w:t>
      </w:r>
      <w:hyperlink r:id="rId22" w:history="1">
        <w:r w:rsidRPr="00E2050F">
          <w:rPr>
            <w:rStyle w:val="MOEHyperlinkChar"/>
            <w:color w:val="417A84" w:themeColor="accent5" w:themeShade="BF"/>
          </w:rPr>
          <w:t>general cleaning and disinfection advice</w:t>
        </w:r>
      </w:hyperlink>
      <w:r w:rsidRPr="00E2050F">
        <w:rPr>
          <w:rStyle w:val="MOEHyperlinkChar"/>
          <w:color w:val="417A84" w:themeColor="accent5" w:themeShade="BF"/>
        </w:rPr>
        <w:t xml:space="preserve"> </w:t>
      </w:r>
      <w:r w:rsidRPr="009F000F">
        <w:t>on the Ministry of Health website.</w:t>
      </w:r>
    </w:p>
    <w:p w:rsidR="000D5902" w:rsidRPr="00583A9D" w:rsidRDefault="000D5902" w:rsidP="00254629">
      <w:pPr>
        <w:pStyle w:val="MoEHeading2"/>
      </w:pPr>
      <w:bookmarkStart w:id="17" w:name="_Toc39069990"/>
      <w:bookmarkStart w:id="18" w:name="_Toc39073196"/>
      <w:bookmarkStart w:id="19" w:name="_Toc42523186"/>
      <w:r w:rsidRPr="00583A9D">
        <w:t>Further information</w:t>
      </w:r>
      <w:bookmarkEnd w:id="17"/>
      <w:bookmarkEnd w:id="18"/>
      <w:bookmarkEnd w:id="19"/>
      <w:r w:rsidRPr="00583A9D">
        <w:tab/>
      </w:r>
    </w:p>
    <w:p w:rsidR="000D5902" w:rsidRPr="00583A9D" w:rsidRDefault="000D5902" w:rsidP="00745700">
      <w:pPr>
        <w:pStyle w:val="MoEBulletedList"/>
      </w:pPr>
      <w:proofErr w:type="spellStart"/>
      <w:r w:rsidRPr="00583A9D">
        <w:t>Worksafe</w:t>
      </w:r>
      <w:proofErr w:type="spellEnd"/>
      <w:r w:rsidRPr="00583A9D">
        <w:t xml:space="preserve"> information for</w:t>
      </w:r>
      <w:r w:rsidR="004A255C">
        <w:t xml:space="preserve"> COVID-19 </w:t>
      </w:r>
      <w:r w:rsidRPr="00583A9D">
        <w:t xml:space="preserve">– </w:t>
      </w:r>
      <w:hyperlink r:id="rId23" w:history="1">
        <w:r w:rsidRPr="00E2050F">
          <w:rPr>
            <w:rStyle w:val="MOEHyperlinkChar"/>
            <w:color w:val="417A84" w:themeColor="accent5" w:themeShade="BF"/>
          </w:rPr>
          <w:t>WorkSafe website</w:t>
        </w:r>
      </w:hyperlink>
    </w:p>
    <w:p w:rsidR="000D5902" w:rsidRPr="00745700" w:rsidRDefault="004A255C" w:rsidP="00745700">
      <w:pPr>
        <w:pStyle w:val="MoEBulletedList"/>
        <w:rPr>
          <w:rStyle w:val="MOEHyperlinkChar"/>
          <w:bCs w:val="0"/>
          <w:color w:val="auto"/>
          <w:u w:val="none"/>
        </w:rPr>
      </w:pPr>
      <w:r>
        <w:t>Alert Level 1</w:t>
      </w:r>
      <w:r w:rsidR="000D5902" w:rsidRPr="00583A9D">
        <w:t xml:space="preserve"> information – </w:t>
      </w:r>
      <w:hyperlink r:id="rId24" w:history="1">
        <w:r w:rsidR="000D5902" w:rsidRPr="00504456">
          <w:rPr>
            <w:rStyle w:val="MOEHyperlinkChar"/>
            <w:color w:val="417A84" w:themeColor="accent5" w:themeShade="BF"/>
          </w:rPr>
          <w:t>COVID-19 website</w:t>
        </w:r>
      </w:hyperlink>
    </w:p>
    <w:p w:rsidR="00FE743D" w:rsidRPr="00583A9D" w:rsidRDefault="00FE743D" w:rsidP="00745700">
      <w:pPr>
        <w:pStyle w:val="MoEBulletedList"/>
      </w:pPr>
      <w:r w:rsidRPr="00745700">
        <w:t>QR code posters for NZ COVID Tracer app –</w:t>
      </w:r>
      <w:r w:rsidRPr="00745700">
        <w:rPr>
          <w:rStyle w:val="MoEBodyTextChar"/>
        </w:rPr>
        <w:t xml:space="preserve"> </w:t>
      </w:r>
      <w:hyperlink r:id="rId25" w:anchor="usingtemplate" w:history="1">
        <w:r w:rsidRPr="00835063">
          <w:rPr>
            <w:rStyle w:val="MOEHyperlinkChar"/>
            <w:color w:val="417A84" w:themeColor="accent5" w:themeShade="BF"/>
          </w:rPr>
          <w:t>Ministry of Health template</w:t>
        </w:r>
      </w:hyperlink>
    </w:p>
    <w:p w:rsidR="000D5902" w:rsidRPr="00B96DA6" w:rsidRDefault="000D5902">
      <w:pPr>
        <w:pStyle w:val="MoEBulletedList"/>
      </w:pPr>
      <w:r w:rsidRPr="00B96DA6">
        <w:rPr>
          <w:rStyle w:val="BodyTextChar"/>
        </w:rPr>
        <w:t xml:space="preserve">Our </w:t>
      </w:r>
      <w:hyperlink r:id="rId26" w:history="1">
        <w:r w:rsidRPr="00E2050F">
          <w:rPr>
            <w:rStyle w:val="MOEHyperlinkChar"/>
            <w:color w:val="417A84" w:themeColor="accent5" w:themeShade="BF"/>
          </w:rPr>
          <w:t>Education.govt.nz</w:t>
        </w:r>
      </w:hyperlink>
      <w:r w:rsidRPr="00E2050F">
        <w:rPr>
          <w:rStyle w:val="BodyTextChar"/>
          <w:color w:val="417A84" w:themeColor="accent5" w:themeShade="BF"/>
        </w:rPr>
        <w:t xml:space="preserve"> </w:t>
      </w:r>
      <w:r w:rsidRPr="00B96DA6">
        <w:rPr>
          <w:rStyle w:val="BodyTextChar"/>
        </w:rPr>
        <w:t>has education-specific information</w:t>
      </w:r>
      <w:r w:rsidRPr="00B96DA6">
        <w:t xml:space="preserve"> </w:t>
      </w:r>
    </w:p>
    <w:p w:rsidR="000D5902" w:rsidRPr="00B96DA6" w:rsidRDefault="000D5902">
      <w:pPr>
        <w:pStyle w:val="MoEBulletedList"/>
        <w:rPr>
          <w:rStyle w:val="Hyperlink"/>
          <w:color w:val="auto"/>
          <w:u w:val="none"/>
        </w:rPr>
      </w:pPr>
      <w:r w:rsidRPr="00B96DA6">
        <w:t xml:space="preserve">The </w:t>
      </w:r>
      <w:hyperlink r:id="rId27" w:history="1">
        <w:r w:rsidRPr="00E2050F">
          <w:rPr>
            <w:rStyle w:val="MOEHyperlinkChar"/>
            <w:color w:val="417A84" w:themeColor="accent5" w:themeShade="BF"/>
          </w:rPr>
          <w:t>COVID19.govt.nz</w:t>
        </w:r>
        <w:r w:rsidRPr="00804795">
          <w:rPr>
            <w:rStyle w:val="Hyperlink"/>
          </w:rPr>
          <w:t xml:space="preserve"> </w:t>
        </w:r>
      </w:hyperlink>
      <w:r w:rsidRPr="00B96DA6">
        <w:rPr>
          <w:rStyle w:val="BodyTextChar"/>
        </w:rPr>
        <w:t xml:space="preserve"> website and </w:t>
      </w:r>
      <w:hyperlink r:id="rId28" w:history="1">
        <w:r w:rsidRPr="00E2050F">
          <w:rPr>
            <w:rStyle w:val="MOEHyperlinkChar"/>
            <w:color w:val="417A84" w:themeColor="accent5" w:themeShade="BF"/>
          </w:rPr>
          <w:t>Ministry of Health</w:t>
        </w:r>
      </w:hyperlink>
      <w:r w:rsidRPr="00B96DA6">
        <w:rPr>
          <w:rStyle w:val="BodyTextChar"/>
        </w:rPr>
        <w:t xml:space="preserve"> website continue to be the best places to find information about COVID-19 relevant to New Zealand </w:t>
      </w:r>
    </w:p>
    <w:p w:rsidR="000D5902" w:rsidRPr="00583A9D" w:rsidRDefault="000D5902">
      <w:pPr>
        <w:pStyle w:val="MoEBulletedList"/>
        <w:rPr>
          <w:color w:val="000000"/>
        </w:rPr>
      </w:pPr>
      <w:r w:rsidRPr="00583A9D">
        <w:t xml:space="preserve">You can keep in touch with your local District Health Board website and stay informed by updated Ministry of Health information on their website - </w:t>
      </w:r>
      <w:hyperlink r:id="rId29" w:tooltip="Open external link" w:history="1">
        <w:r w:rsidRPr="00E2050F">
          <w:rPr>
            <w:rStyle w:val="MOEHyperlinkChar"/>
            <w:color w:val="417A84" w:themeColor="accent5" w:themeShade="BF"/>
          </w:rPr>
          <w:t>Public Health Units – Ministry of Health</w:t>
        </w:r>
      </w:hyperlink>
    </w:p>
    <w:p w:rsidR="00B52AC4" w:rsidRDefault="000D5902">
      <w:pPr>
        <w:pStyle w:val="MoEBulletedList"/>
      </w:pPr>
      <w:r w:rsidRPr="00583A9D">
        <w:t xml:space="preserve">For anyone with COVID-like symptoms, they should contact </w:t>
      </w:r>
      <w:proofErr w:type="spellStart"/>
      <w:r w:rsidRPr="00583A9D">
        <w:t>Healthline</w:t>
      </w:r>
      <w:proofErr w:type="spellEnd"/>
      <w:r w:rsidRPr="00583A9D">
        <w:t xml:space="preserve"> (for free) on </w:t>
      </w:r>
      <w:hyperlink r:id="rId30" w:history="1">
        <w:r w:rsidRPr="00E2050F">
          <w:rPr>
            <w:rStyle w:val="MOEHyperlinkChar"/>
            <w:color w:val="417A84" w:themeColor="accent5" w:themeShade="BF"/>
          </w:rPr>
          <w:t>0800 358 5453</w:t>
        </w:r>
      </w:hyperlink>
      <w:r w:rsidRPr="00583A9D">
        <w:t> or phone their doctor immediately</w:t>
      </w:r>
    </w:p>
    <w:p w:rsidR="000D5902" w:rsidRPr="00B52AC4" w:rsidRDefault="000D5902">
      <w:pPr>
        <w:pStyle w:val="MoEBulletedList"/>
      </w:pPr>
      <w:r w:rsidRPr="00583A9D">
        <w:t xml:space="preserve">Please contact your regional ministry </w:t>
      </w:r>
      <w:r>
        <w:t>office</w:t>
      </w:r>
      <w:r w:rsidRPr="00583A9D">
        <w:t xml:space="preserve"> if you have any questions – </w:t>
      </w:r>
      <w:hyperlink r:id="rId31" w:history="1">
        <w:r w:rsidRPr="00E2050F">
          <w:rPr>
            <w:rStyle w:val="MOEHyperlinkChar"/>
            <w:color w:val="417A84" w:themeColor="accent5" w:themeShade="BF"/>
          </w:rPr>
          <w:t>Local Ministry offices</w:t>
        </w:r>
      </w:hyperlink>
      <w:bookmarkEnd w:id="2"/>
    </w:p>
    <w:sectPr w:rsidR="000D5902" w:rsidRPr="00B52AC4" w:rsidSect="00474C43">
      <w:footerReference w:type="default" r:id="rId32"/>
      <w:footerReference w:type="first" r:id="rId33"/>
      <w:endnotePr>
        <w:numFmt w:val="decimal"/>
      </w:endnotePr>
      <w:pgSz w:w="11906" w:h="16838"/>
      <w:pgMar w:top="1134" w:right="1440" w:bottom="1134" w:left="1440" w:header="42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1A4" w:rsidRDefault="00F751A4" w:rsidP="00DF57A4">
      <w:r>
        <w:separator/>
      </w:r>
    </w:p>
  </w:endnote>
  <w:endnote w:type="continuationSeparator" w:id="0">
    <w:p w:rsidR="00F751A4" w:rsidRDefault="00F751A4" w:rsidP="00DF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980253"/>
      <w:docPartObj>
        <w:docPartGallery w:val="Page Numbers (Bottom of Page)"/>
        <w:docPartUnique/>
      </w:docPartObj>
    </w:sdtPr>
    <w:sdtEndPr>
      <w:rPr>
        <w:noProof/>
      </w:rPr>
    </w:sdtEndPr>
    <w:sdtContent>
      <w:p w:rsidR="00922A64" w:rsidRDefault="00474C43">
        <w:pPr>
          <w:pStyle w:val="Footer"/>
          <w:jc w:val="right"/>
        </w:pPr>
        <w:r w:rsidRPr="007E58C7">
          <w:rPr>
            <w:noProof/>
            <w:sz w:val="18"/>
            <w:lang w:eastAsia="en-NZ"/>
          </w:rPr>
          <mc:AlternateContent>
            <mc:Choice Requires="wps">
              <w:drawing>
                <wp:anchor distT="0" distB="0" distL="114300" distR="114300" simplePos="0" relativeHeight="251665408" behindDoc="0" locked="0" layoutInCell="1" allowOverlap="1" wp14:anchorId="6C5828FB" wp14:editId="0D291C8C">
                  <wp:simplePos x="0" y="0"/>
                  <wp:positionH relativeFrom="margin">
                    <wp:align>left</wp:align>
                  </wp:positionH>
                  <wp:positionV relativeFrom="paragraph">
                    <wp:posOffset>-151765</wp:posOffset>
                  </wp:positionV>
                  <wp:extent cx="3947160" cy="373380"/>
                  <wp:effectExtent l="0" t="0" r="0" b="7620"/>
                  <wp:wrapNone/>
                  <wp:docPr id="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C43" w:rsidRPr="0035168E" w:rsidRDefault="00474C43" w:rsidP="00474C43">
                              <w:pPr>
                                <w:pStyle w:val="Footer"/>
                                <w:spacing w:before="60"/>
                                <w:rPr>
                                  <w:color w:val="01853E"/>
                                  <w:sz w:val="14"/>
                                  <w:szCs w:val="14"/>
                                </w:rPr>
                              </w:pPr>
                              <w:r w:rsidRPr="0035168E">
                                <w:rPr>
                                  <w:color w:val="01853E"/>
                                  <w:sz w:val="14"/>
                                  <w:szCs w:val="14"/>
                                </w:rPr>
                                <w:t xml:space="preserve">We </w:t>
                              </w:r>
                              <w:r w:rsidRPr="0035168E">
                                <w:rPr>
                                  <w:b/>
                                  <w:color w:val="01853E"/>
                                  <w:sz w:val="14"/>
                                  <w:szCs w:val="14"/>
                                </w:rPr>
                                <w:t>shape</w:t>
                              </w:r>
                              <w:r w:rsidRPr="0035168E">
                                <w:rPr>
                                  <w:color w:val="01853E"/>
                                  <w:sz w:val="14"/>
                                  <w:szCs w:val="14"/>
                                </w:rPr>
                                <w:t xml:space="preserve"> an </w:t>
                              </w:r>
                              <w:r w:rsidRPr="0035168E">
                                <w:rPr>
                                  <w:b/>
                                  <w:color w:val="01853E"/>
                                  <w:sz w:val="14"/>
                                  <w:szCs w:val="14"/>
                                </w:rPr>
                                <w:t>education</w:t>
                              </w:r>
                              <w:r w:rsidRPr="0035168E">
                                <w:rPr>
                                  <w:color w:val="01853E"/>
                                  <w:sz w:val="14"/>
                                  <w:szCs w:val="14"/>
                                </w:rPr>
                                <w:t xml:space="preserve"> system that delivers </w:t>
                              </w:r>
                              <w:r w:rsidRPr="0035168E">
                                <w:rPr>
                                  <w:b/>
                                  <w:color w:val="01853E"/>
                                  <w:sz w:val="14"/>
                                  <w:szCs w:val="14"/>
                                </w:rPr>
                                <w:t>equitable</w:t>
                              </w:r>
                              <w:r w:rsidRPr="0035168E">
                                <w:rPr>
                                  <w:color w:val="01853E"/>
                                  <w:sz w:val="14"/>
                                  <w:szCs w:val="14"/>
                                </w:rPr>
                                <w:t xml:space="preserve"> and </w:t>
                              </w:r>
                              <w:r w:rsidRPr="0035168E">
                                <w:rPr>
                                  <w:b/>
                                  <w:color w:val="01853E"/>
                                  <w:sz w:val="14"/>
                                  <w:szCs w:val="14"/>
                                </w:rPr>
                                <w:t>excellent outcomes</w:t>
                              </w:r>
                            </w:p>
                            <w:p w:rsidR="00474C43" w:rsidRPr="0035168E" w:rsidRDefault="00474C43" w:rsidP="00474C43">
                              <w:pPr>
                                <w:spacing w:before="60"/>
                                <w:rPr>
                                  <w:color w:val="01853E"/>
                                </w:rPr>
                              </w:pPr>
                              <w:proofErr w:type="gramStart"/>
                              <w:r w:rsidRPr="0035168E">
                                <w:rPr>
                                  <w:i/>
                                  <w:color w:val="01853E"/>
                                  <w:sz w:val="14"/>
                                  <w:szCs w:val="14"/>
                                </w:rPr>
                                <w:t>He</w:t>
                              </w:r>
                              <w:proofErr w:type="gramEnd"/>
                              <w:r w:rsidRPr="0035168E">
                                <w:rPr>
                                  <w:i/>
                                  <w:color w:val="01853E"/>
                                  <w:sz w:val="14"/>
                                  <w:szCs w:val="14"/>
                                </w:rPr>
                                <w:t xml:space="preserve"> </w:t>
                              </w:r>
                              <w:proofErr w:type="spellStart"/>
                              <w:r w:rsidRPr="0035168E">
                                <w:rPr>
                                  <w:i/>
                                  <w:color w:val="01853E"/>
                                  <w:sz w:val="14"/>
                                  <w:szCs w:val="14"/>
                                </w:rPr>
                                <w:t>mea</w:t>
                              </w:r>
                              <w:proofErr w:type="spellEnd"/>
                              <w:r w:rsidRPr="0035168E">
                                <w:rPr>
                                  <w:i/>
                                  <w:color w:val="01853E"/>
                                  <w:sz w:val="14"/>
                                  <w:szCs w:val="14"/>
                                </w:rPr>
                                <w:t xml:space="preserve"> </w:t>
                              </w:r>
                              <w:proofErr w:type="spellStart"/>
                              <w:r w:rsidRPr="0035168E">
                                <w:rPr>
                                  <w:b/>
                                  <w:i/>
                                  <w:color w:val="01853E"/>
                                  <w:sz w:val="14"/>
                                  <w:szCs w:val="14"/>
                                </w:rPr>
                                <w:t>tārai</w:t>
                              </w:r>
                              <w:proofErr w:type="spellEnd"/>
                              <w:r w:rsidRPr="0035168E">
                                <w:rPr>
                                  <w:i/>
                                  <w:color w:val="01853E"/>
                                  <w:sz w:val="14"/>
                                  <w:szCs w:val="14"/>
                                </w:rPr>
                                <w:t xml:space="preserve"> e </w:t>
                              </w:r>
                              <w:proofErr w:type="spellStart"/>
                              <w:r w:rsidRPr="0035168E">
                                <w:rPr>
                                  <w:i/>
                                  <w:color w:val="01853E"/>
                                  <w:sz w:val="14"/>
                                  <w:szCs w:val="14"/>
                                </w:rPr>
                                <w:t>mātou</w:t>
                              </w:r>
                              <w:proofErr w:type="spellEnd"/>
                              <w:r w:rsidRPr="0035168E">
                                <w:rPr>
                                  <w:i/>
                                  <w:color w:val="01853E"/>
                                  <w:sz w:val="14"/>
                                  <w:szCs w:val="14"/>
                                </w:rPr>
                                <w:t xml:space="preserve"> te </w:t>
                              </w:r>
                              <w:proofErr w:type="spellStart"/>
                              <w:r w:rsidRPr="0035168E">
                                <w:rPr>
                                  <w:b/>
                                  <w:i/>
                                  <w:color w:val="01853E"/>
                                  <w:sz w:val="14"/>
                                  <w:szCs w:val="14"/>
                                </w:rPr>
                                <w:t>mātauranga</w:t>
                              </w:r>
                              <w:proofErr w:type="spellEnd"/>
                              <w:r w:rsidRPr="0035168E">
                                <w:rPr>
                                  <w:i/>
                                  <w:color w:val="01853E"/>
                                  <w:sz w:val="14"/>
                                  <w:szCs w:val="14"/>
                                </w:rPr>
                                <w:t xml:space="preserve"> </w:t>
                              </w:r>
                              <w:proofErr w:type="spellStart"/>
                              <w:r w:rsidRPr="0035168E">
                                <w:rPr>
                                  <w:i/>
                                  <w:color w:val="01853E"/>
                                  <w:sz w:val="14"/>
                                  <w:szCs w:val="14"/>
                                </w:rPr>
                                <w:t>kia</w:t>
                              </w:r>
                              <w:proofErr w:type="spellEnd"/>
                              <w:r w:rsidRPr="0035168E">
                                <w:rPr>
                                  <w:i/>
                                  <w:color w:val="01853E"/>
                                  <w:sz w:val="14"/>
                                  <w:szCs w:val="14"/>
                                </w:rPr>
                                <w:t xml:space="preserve"> </w:t>
                              </w:r>
                              <w:proofErr w:type="spellStart"/>
                              <w:r w:rsidRPr="0035168E">
                                <w:rPr>
                                  <w:b/>
                                  <w:i/>
                                  <w:color w:val="01853E"/>
                                  <w:sz w:val="14"/>
                                  <w:szCs w:val="14"/>
                                </w:rPr>
                                <w:t>rangatira</w:t>
                              </w:r>
                              <w:proofErr w:type="spellEnd"/>
                              <w:r w:rsidRPr="0035168E">
                                <w:rPr>
                                  <w:i/>
                                  <w:color w:val="01853E"/>
                                  <w:sz w:val="14"/>
                                  <w:szCs w:val="14"/>
                                </w:rPr>
                                <w:t xml:space="preserve"> </w:t>
                              </w:r>
                              <w:proofErr w:type="spellStart"/>
                              <w:r w:rsidRPr="0035168E">
                                <w:rPr>
                                  <w:i/>
                                  <w:color w:val="01853E"/>
                                  <w:sz w:val="14"/>
                                  <w:szCs w:val="14"/>
                                </w:rPr>
                                <w:t>ai</w:t>
                              </w:r>
                              <w:proofErr w:type="spellEnd"/>
                              <w:r w:rsidRPr="0035168E">
                                <w:rPr>
                                  <w:i/>
                                  <w:color w:val="01853E"/>
                                  <w:sz w:val="14"/>
                                  <w:szCs w:val="14"/>
                                </w:rPr>
                                <w:t xml:space="preserve">, </w:t>
                              </w:r>
                              <w:proofErr w:type="spellStart"/>
                              <w:r w:rsidRPr="0035168E">
                                <w:rPr>
                                  <w:i/>
                                  <w:color w:val="01853E"/>
                                  <w:sz w:val="14"/>
                                  <w:szCs w:val="14"/>
                                </w:rPr>
                                <w:t>kia</w:t>
                              </w:r>
                              <w:proofErr w:type="spellEnd"/>
                              <w:r w:rsidRPr="0035168E">
                                <w:rPr>
                                  <w:i/>
                                  <w:color w:val="01853E"/>
                                  <w:sz w:val="14"/>
                                  <w:szCs w:val="14"/>
                                </w:rPr>
                                <w:t xml:space="preserve"> </w:t>
                              </w:r>
                              <w:r w:rsidRPr="0035168E">
                                <w:rPr>
                                  <w:b/>
                                  <w:i/>
                                  <w:color w:val="01853E"/>
                                  <w:sz w:val="14"/>
                                  <w:szCs w:val="14"/>
                                </w:rPr>
                                <w:t xml:space="preserve">mana </w:t>
                              </w:r>
                              <w:proofErr w:type="spellStart"/>
                              <w:r w:rsidRPr="0035168E">
                                <w:rPr>
                                  <w:b/>
                                  <w:i/>
                                  <w:color w:val="01853E"/>
                                  <w:sz w:val="14"/>
                                  <w:szCs w:val="14"/>
                                </w:rPr>
                                <w:t>taurite</w:t>
                              </w:r>
                              <w:proofErr w:type="spellEnd"/>
                              <w:r w:rsidRPr="0035168E">
                                <w:rPr>
                                  <w:i/>
                                  <w:color w:val="01853E"/>
                                  <w:sz w:val="14"/>
                                  <w:szCs w:val="14"/>
                                </w:rPr>
                                <w:t xml:space="preserve"> </w:t>
                              </w:r>
                              <w:proofErr w:type="spellStart"/>
                              <w:r w:rsidRPr="0035168E">
                                <w:rPr>
                                  <w:i/>
                                  <w:color w:val="01853E"/>
                                  <w:sz w:val="14"/>
                                  <w:szCs w:val="14"/>
                                </w:rPr>
                                <w:t>ai</w:t>
                              </w:r>
                              <w:proofErr w:type="spellEnd"/>
                              <w:r w:rsidRPr="0035168E">
                                <w:rPr>
                                  <w:i/>
                                  <w:color w:val="01853E"/>
                                  <w:sz w:val="14"/>
                                  <w:szCs w:val="14"/>
                                </w:rPr>
                                <w:t xml:space="preserve"> </w:t>
                              </w:r>
                              <w:proofErr w:type="spellStart"/>
                              <w:r w:rsidRPr="0035168E">
                                <w:rPr>
                                  <w:i/>
                                  <w:color w:val="01853E"/>
                                  <w:sz w:val="14"/>
                                  <w:szCs w:val="14"/>
                                </w:rPr>
                                <w:t>ōna</w:t>
                              </w:r>
                              <w:proofErr w:type="spellEnd"/>
                              <w:r w:rsidRPr="0035168E">
                                <w:rPr>
                                  <w:i/>
                                  <w:color w:val="01853E"/>
                                  <w:sz w:val="14"/>
                                  <w:szCs w:val="14"/>
                                </w:rPr>
                                <w:t xml:space="preserve"> </w:t>
                              </w:r>
                              <w:proofErr w:type="spellStart"/>
                              <w:r w:rsidRPr="0035168E">
                                <w:rPr>
                                  <w:b/>
                                  <w:i/>
                                  <w:color w:val="01853E"/>
                                  <w:sz w:val="14"/>
                                  <w:szCs w:val="14"/>
                                </w:rPr>
                                <w:t>huanga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828FB" id="_x0000_t202" coordsize="21600,21600" o:spt="202" path="m,l,21600r21600,l21600,xe">
                  <v:stroke joinstyle="miter"/>
                  <v:path gradientshapeok="t" o:connecttype="rect"/>
                </v:shapetype>
                <v:shape id="Text Box 1094" o:spid="_x0000_s1026" type="#_x0000_t202" style="position:absolute;left:0;text-align:left;margin-left:0;margin-top:-11.95pt;width:310.8pt;height:29.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OUuQ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MwSIgt0NDrFPweevA0e7BAox1Z3d/L8rtGQi4bKjbsVik5NIxWkGBob/oX&#10;V0ccbUHWwydZQSS6NdIB7WvV2epBPRCgQ6OeTs2x2ZRwOEnIPJyBqQTbZD6ZxK57Pk2Pt3ulzQcm&#10;O2QXGVbQfIdOd/fa2GxoenSxwYQseNs6AbTixQE4jicQG65am83C9fM5CZJVvIqJR6LZyiNBnnu3&#10;xZJ4syKcT/NJvlzm4S8bNyRpw6uKCRvmqK2Q/FnvDiofVXFSl5YtryycTUmrzXrZKrSjoO3Cfa7m&#10;YDm7+S/TcEUALq8ohREJ7qLEK2bx3CMFmXrJPIi9IEzukllAEpIXLyndc8H+nRIaMpxMo+kopnPS&#10;r7gF7nvLjaYdNzA9Wt5lOD450dRKcCUq11pDeTuuL0ph0z+XAtp9bLQTrNXoqFazX+8Bxap4Lasn&#10;kK6SoCwQIYw8WDRS/cRogPGRYf1jSxXDqP0oQP5JSIidN25DpvMINurSsr60UFECVIYNRuNyacYZ&#10;te0V3zQQaXxwQt7Ck6m5U/M5q8NDgxHhSB3GmZ1Bl3vndR66i98AAAD//wMAUEsDBBQABgAIAAAA&#10;IQB7noAZ3QAAAAcBAAAPAAAAZHJzL2Rvd25yZXYueG1sTI/BTsMwEETvSPyDtUjcWrtpiUjIpqqK&#10;uIJoCxI3N94mEfE6it0m/D3mRI+jGc28KdaT7cSFBt86RljMFQjiypmWa4TD/mX2CMIHzUZ3jgnh&#10;hzysy9ubQufGjfxOl12oRSxhn2uEJoQ+l9JXDVnt564njt7JDVaHKIdamkGPsdx2MlEqlVa3HBca&#10;3dO2oep7d7YIH6+nr8+Vequf7UM/uklJtplEvL+bNk8gAk3hPwx/+BEdysh0dGc2XnQI8UhAmCXL&#10;DES002SRgjgiLFcZyLKQ1/zlLwAAAP//AwBQSwECLQAUAAYACAAAACEAtoM4kv4AAADhAQAAEwAA&#10;AAAAAAAAAAAAAAAAAAAAW0NvbnRlbnRfVHlwZXNdLnhtbFBLAQItABQABgAIAAAAIQA4/SH/1gAA&#10;AJQBAAALAAAAAAAAAAAAAAAAAC8BAABfcmVscy8ucmVsc1BLAQItABQABgAIAAAAIQAnV6OUuQIA&#10;ALwFAAAOAAAAAAAAAAAAAAAAAC4CAABkcnMvZTJvRG9jLnhtbFBLAQItABQABgAIAAAAIQB7noAZ&#10;3QAAAAcBAAAPAAAAAAAAAAAAAAAAABMFAABkcnMvZG93bnJldi54bWxQSwUGAAAAAAQABADzAAAA&#10;HQYAAAAA&#10;" filled="f" stroked="f">
                  <v:textbox>
                    <w:txbxContent>
                      <w:p w:rsidR="00474C43" w:rsidRPr="0035168E" w:rsidRDefault="00474C43" w:rsidP="00474C43">
                        <w:pPr>
                          <w:pStyle w:val="Footer"/>
                          <w:spacing w:before="60"/>
                          <w:rPr>
                            <w:color w:val="01853E"/>
                            <w:sz w:val="14"/>
                            <w:szCs w:val="14"/>
                          </w:rPr>
                        </w:pPr>
                        <w:r w:rsidRPr="0035168E">
                          <w:rPr>
                            <w:color w:val="01853E"/>
                            <w:sz w:val="14"/>
                            <w:szCs w:val="14"/>
                          </w:rPr>
                          <w:t xml:space="preserve">We </w:t>
                        </w:r>
                        <w:r w:rsidRPr="0035168E">
                          <w:rPr>
                            <w:b/>
                            <w:color w:val="01853E"/>
                            <w:sz w:val="14"/>
                            <w:szCs w:val="14"/>
                          </w:rPr>
                          <w:t>shape</w:t>
                        </w:r>
                        <w:r w:rsidRPr="0035168E">
                          <w:rPr>
                            <w:color w:val="01853E"/>
                            <w:sz w:val="14"/>
                            <w:szCs w:val="14"/>
                          </w:rPr>
                          <w:t xml:space="preserve"> an </w:t>
                        </w:r>
                        <w:r w:rsidRPr="0035168E">
                          <w:rPr>
                            <w:b/>
                            <w:color w:val="01853E"/>
                            <w:sz w:val="14"/>
                            <w:szCs w:val="14"/>
                          </w:rPr>
                          <w:t>education</w:t>
                        </w:r>
                        <w:r w:rsidRPr="0035168E">
                          <w:rPr>
                            <w:color w:val="01853E"/>
                            <w:sz w:val="14"/>
                            <w:szCs w:val="14"/>
                          </w:rPr>
                          <w:t xml:space="preserve"> system that delivers </w:t>
                        </w:r>
                        <w:r w:rsidRPr="0035168E">
                          <w:rPr>
                            <w:b/>
                            <w:color w:val="01853E"/>
                            <w:sz w:val="14"/>
                            <w:szCs w:val="14"/>
                          </w:rPr>
                          <w:t>equitable</w:t>
                        </w:r>
                        <w:r w:rsidRPr="0035168E">
                          <w:rPr>
                            <w:color w:val="01853E"/>
                            <w:sz w:val="14"/>
                            <w:szCs w:val="14"/>
                          </w:rPr>
                          <w:t xml:space="preserve"> and </w:t>
                        </w:r>
                        <w:r w:rsidRPr="0035168E">
                          <w:rPr>
                            <w:b/>
                            <w:color w:val="01853E"/>
                            <w:sz w:val="14"/>
                            <w:szCs w:val="14"/>
                          </w:rPr>
                          <w:t>excellent outcomes</w:t>
                        </w:r>
                      </w:p>
                      <w:p w:rsidR="00474C43" w:rsidRPr="0035168E" w:rsidRDefault="00474C43" w:rsidP="00474C43">
                        <w:pPr>
                          <w:spacing w:before="60"/>
                          <w:rPr>
                            <w:color w:val="01853E"/>
                          </w:rPr>
                        </w:pPr>
                        <w:r w:rsidRPr="0035168E">
                          <w:rPr>
                            <w:i/>
                            <w:color w:val="01853E"/>
                            <w:sz w:val="14"/>
                            <w:szCs w:val="14"/>
                          </w:rPr>
                          <w:t xml:space="preserve">He mea </w:t>
                        </w:r>
                        <w:r w:rsidRPr="0035168E">
                          <w:rPr>
                            <w:b/>
                            <w:i/>
                            <w:color w:val="01853E"/>
                            <w:sz w:val="14"/>
                            <w:szCs w:val="14"/>
                          </w:rPr>
                          <w:t>tārai</w:t>
                        </w:r>
                        <w:r w:rsidRPr="0035168E">
                          <w:rPr>
                            <w:i/>
                            <w:color w:val="01853E"/>
                            <w:sz w:val="14"/>
                            <w:szCs w:val="14"/>
                          </w:rPr>
                          <w:t xml:space="preserve"> e mātou te </w:t>
                        </w:r>
                        <w:r w:rsidRPr="0035168E">
                          <w:rPr>
                            <w:b/>
                            <w:i/>
                            <w:color w:val="01853E"/>
                            <w:sz w:val="14"/>
                            <w:szCs w:val="14"/>
                          </w:rPr>
                          <w:t>mātauranga</w:t>
                        </w:r>
                        <w:r w:rsidRPr="0035168E">
                          <w:rPr>
                            <w:i/>
                            <w:color w:val="01853E"/>
                            <w:sz w:val="14"/>
                            <w:szCs w:val="14"/>
                          </w:rPr>
                          <w:t xml:space="preserve"> kia </w:t>
                        </w:r>
                        <w:r w:rsidRPr="0035168E">
                          <w:rPr>
                            <w:b/>
                            <w:i/>
                            <w:color w:val="01853E"/>
                            <w:sz w:val="14"/>
                            <w:szCs w:val="14"/>
                          </w:rPr>
                          <w:t>rangatira</w:t>
                        </w:r>
                        <w:r w:rsidRPr="0035168E">
                          <w:rPr>
                            <w:i/>
                            <w:color w:val="01853E"/>
                            <w:sz w:val="14"/>
                            <w:szCs w:val="14"/>
                          </w:rPr>
                          <w:t xml:space="preserve"> ai, kia </w:t>
                        </w:r>
                        <w:r w:rsidRPr="0035168E">
                          <w:rPr>
                            <w:b/>
                            <w:i/>
                            <w:color w:val="01853E"/>
                            <w:sz w:val="14"/>
                            <w:szCs w:val="14"/>
                          </w:rPr>
                          <w:t>mana taurite</w:t>
                        </w:r>
                        <w:r w:rsidRPr="0035168E">
                          <w:rPr>
                            <w:i/>
                            <w:color w:val="01853E"/>
                            <w:sz w:val="14"/>
                            <w:szCs w:val="14"/>
                          </w:rPr>
                          <w:t xml:space="preserve"> ai ōna </w:t>
                        </w:r>
                        <w:r w:rsidRPr="0035168E">
                          <w:rPr>
                            <w:b/>
                            <w:i/>
                            <w:color w:val="01853E"/>
                            <w:sz w:val="14"/>
                            <w:szCs w:val="14"/>
                          </w:rPr>
                          <w:t>huanga</w:t>
                        </w:r>
                      </w:p>
                    </w:txbxContent>
                  </v:textbox>
                  <w10:wrap anchorx="margin"/>
                </v:shape>
              </w:pict>
            </mc:Fallback>
          </mc:AlternateContent>
        </w:r>
        <w:r w:rsidR="00922A64" w:rsidRPr="007E58C7">
          <w:rPr>
            <w:sz w:val="20"/>
          </w:rPr>
          <w:fldChar w:fldCharType="begin"/>
        </w:r>
        <w:r w:rsidR="00922A64" w:rsidRPr="007E58C7">
          <w:rPr>
            <w:sz w:val="20"/>
          </w:rPr>
          <w:instrText xml:space="preserve"> PAGE   \* MERGEFORMAT </w:instrText>
        </w:r>
        <w:r w:rsidR="00922A64" w:rsidRPr="007E58C7">
          <w:rPr>
            <w:sz w:val="20"/>
          </w:rPr>
          <w:fldChar w:fldCharType="separate"/>
        </w:r>
        <w:r w:rsidR="00F96114">
          <w:rPr>
            <w:noProof/>
            <w:sz w:val="20"/>
          </w:rPr>
          <w:t>8</w:t>
        </w:r>
        <w:r w:rsidR="00922A64" w:rsidRPr="007E58C7">
          <w:rPr>
            <w:noProof/>
            <w:sz w:val="20"/>
          </w:rPr>
          <w:fldChar w:fldCharType="end"/>
        </w:r>
      </w:p>
    </w:sdtContent>
  </w:sdt>
  <w:p w:rsidR="00922A64" w:rsidRDefault="00922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64" w:rsidRDefault="00922A64">
    <w:pPr>
      <w:pStyle w:val="Footer"/>
    </w:pPr>
    <w:r w:rsidRPr="006A274D">
      <w:rPr>
        <w:noProof/>
        <w:sz w:val="20"/>
        <w:lang w:eastAsia="en-NZ"/>
      </w:rPr>
      <mc:AlternateContent>
        <mc:Choice Requires="wps">
          <w:drawing>
            <wp:anchor distT="0" distB="0" distL="114300" distR="114300" simplePos="0" relativeHeight="251663360" behindDoc="0" locked="0" layoutInCell="1" allowOverlap="1" wp14:anchorId="6C5828FB" wp14:editId="0D291C8C">
              <wp:simplePos x="0" y="0"/>
              <wp:positionH relativeFrom="margin">
                <wp:align>left</wp:align>
              </wp:positionH>
              <wp:positionV relativeFrom="paragraph">
                <wp:posOffset>-281940</wp:posOffset>
              </wp:positionV>
              <wp:extent cx="3947160" cy="373380"/>
              <wp:effectExtent l="0" t="0" r="0" b="7620"/>
              <wp:wrapNone/>
              <wp:docPr id="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A64" w:rsidRPr="0035168E" w:rsidRDefault="00922A64" w:rsidP="00922A64">
                          <w:pPr>
                            <w:pStyle w:val="Footer"/>
                            <w:spacing w:before="60"/>
                            <w:rPr>
                              <w:color w:val="01853E"/>
                              <w:sz w:val="14"/>
                              <w:szCs w:val="14"/>
                            </w:rPr>
                          </w:pPr>
                          <w:r w:rsidRPr="0035168E">
                            <w:rPr>
                              <w:color w:val="01853E"/>
                              <w:sz w:val="14"/>
                              <w:szCs w:val="14"/>
                            </w:rPr>
                            <w:t xml:space="preserve">We </w:t>
                          </w:r>
                          <w:r w:rsidRPr="0035168E">
                            <w:rPr>
                              <w:b/>
                              <w:color w:val="01853E"/>
                              <w:sz w:val="14"/>
                              <w:szCs w:val="14"/>
                            </w:rPr>
                            <w:t>shape</w:t>
                          </w:r>
                          <w:r w:rsidRPr="0035168E">
                            <w:rPr>
                              <w:color w:val="01853E"/>
                              <w:sz w:val="14"/>
                              <w:szCs w:val="14"/>
                            </w:rPr>
                            <w:t xml:space="preserve"> an </w:t>
                          </w:r>
                          <w:r w:rsidRPr="0035168E">
                            <w:rPr>
                              <w:b/>
                              <w:color w:val="01853E"/>
                              <w:sz w:val="14"/>
                              <w:szCs w:val="14"/>
                            </w:rPr>
                            <w:t>education</w:t>
                          </w:r>
                          <w:r w:rsidRPr="0035168E">
                            <w:rPr>
                              <w:color w:val="01853E"/>
                              <w:sz w:val="14"/>
                              <w:szCs w:val="14"/>
                            </w:rPr>
                            <w:t xml:space="preserve"> system that delivers </w:t>
                          </w:r>
                          <w:r w:rsidRPr="0035168E">
                            <w:rPr>
                              <w:b/>
                              <w:color w:val="01853E"/>
                              <w:sz w:val="14"/>
                              <w:szCs w:val="14"/>
                            </w:rPr>
                            <w:t>equitable</w:t>
                          </w:r>
                          <w:r w:rsidRPr="0035168E">
                            <w:rPr>
                              <w:color w:val="01853E"/>
                              <w:sz w:val="14"/>
                              <w:szCs w:val="14"/>
                            </w:rPr>
                            <w:t xml:space="preserve"> and </w:t>
                          </w:r>
                          <w:r w:rsidRPr="0035168E">
                            <w:rPr>
                              <w:b/>
                              <w:color w:val="01853E"/>
                              <w:sz w:val="14"/>
                              <w:szCs w:val="14"/>
                            </w:rPr>
                            <w:t>excellent outcomes</w:t>
                          </w:r>
                        </w:p>
                        <w:p w:rsidR="00922A64" w:rsidRPr="0035168E" w:rsidRDefault="00922A64" w:rsidP="00922A64">
                          <w:pPr>
                            <w:spacing w:before="60"/>
                            <w:rPr>
                              <w:color w:val="01853E"/>
                            </w:rPr>
                          </w:pPr>
                          <w:proofErr w:type="gramStart"/>
                          <w:r w:rsidRPr="0035168E">
                            <w:rPr>
                              <w:i/>
                              <w:color w:val="01853E"/>
                              <w:sz w:val="14"/>
                              <w:szCs w:val="14"/>
                            </w:rPr>
                            <w:t>He</w:t>
                          </w:r>
                          <w:proofErr w:type="gramEnd"/>
                          <w:r w:rsidRPr="0035168E">
                            <w:rPr>
                              <w:i/>
                              <w:color w:val="01853E"/>
                              <w:sz w:val="14"/>
                              <w:szCs w:val="14"/>
                            </w:rPr>
                            <w:t xml:space="preserve"> </w:t>
                          </w:r>
                          <w:proofErr w:type="spellStart"/>
                          <w:r w:rsidRPr="0035168E">
                            <w:rPr>
                              <w:i/>
                              <w:color w:val="01853E"/>
                              <w:sz w:val="14"/>
                              <w:szCs w:val="14"/>
                            </w:rPr>
                            <w:t>mea</w:t>
                          </w:r>
                          <w:proofErr w:type="spellEnd"/>
                          <w:r w:rsidRPr="0035168E">
                            <w:rPr>
                              <w:i/>
                              <w:color w:val="01853E"/>
                              <w:sz w:val="14"/>
                              <w:szCs w:val="14"/>
                            </w:rPr>
                            <w:t xml:space="preserve"> </w:t>
                          </w:r>
                          <w:proofErr w:type="spellStart"/>
                          <w:r w:rsidRPr="0035168E">
                            <w:rPr>
                              <w:b/>
                              <w:i/>
                              <w:color w:val="01853E"/>
                              <w:sz w:val="14"/>
                              <w:szCs w:val="14"/>
                            </w:rPr>
                            <w:t>tārai</w:t>
                          </w:r>
                          <w:proofErr w:type="spellEnd"/>
                          <w:r w:rsidRPr="0035168E">
                            <w:rPr>
                              <w:i/>
                              <w:color w:val="01853E"/>
                              <w:sz w:val="14"/>
                              <w:szCs w:val="14"/>
                            </w:rPr>
                            <w:t xml:space="preserve"> e </w:t>
                          </w:r>
                          <w:proofErr w:type="spellStart"/>
                          <w:r w:rsidRPr="0035168E">
                            <w:rPr>
                              <w:i/>
                              <w:color w:val="01853E"/>
                              <w:sz w:val="14"/>
                              <w:szCs w:val="14"/>
                            </w:rPr>
                            <w:t>mātou</w:t>
                          </w:r>
                          <w:proofErr w:type="spellEnd"/>
                          <w:r w:rsidRPr="0035168E">
                            <w:rPr>
                              <w:i/>
                              <w:color w:val="01853E"/>
                              <w:sz w:val="14"/>
                              <w:szCs w:val="14"/>
                            </w:rPr>
                            <w:t xml:space="preserve"> te </w:t>
                          </w:r>
                          <w:proofErr w:type="spellStart"/>
                          <w:r w:rsidRPr="0035168E">
                            <w:rPr>
                              <w:b/>
                              <w:i/>
                              <w:color w:val="01853E"/>
                              <w:sz w:val="14"/>
                              <w:szCs w:val="14"/>
                            </w:rPr>
                            <w:t>mātauranga</w:t>
                          </w:r>
                          <w:proofErr w:type="spellEnd"/>
                          <w:r w:rsidRPr="0035168E">
                            <w:rPr>
                              <w:i/>
                              <w:color w:val="01853E"/>
                              <w:sz w:val="14"/>
                              <w:szCs w:val="14"/>
                            </w:rPr>
                            <w:t xml:space="preserve"> </w:t>
                          </w:r>
                          <w:proofErr w:type="spellStart"/>
                          <w:r w:rsidRPr="0035168E">
                            <w:rPr>
                              <w:i/>
                              <w:color w:val="01853E"/>
                              <w:sz w:val="14"/>
                              <w:szCs w:val="14"/>
                            </w:rPr>
                            <w:t>kia</w:t>
                          </w:r>
                          <w:proofErr w:type="spellEnd"/>
                          <w:r w:rsidRPr="0035168E">
                            <w:rPr>
                              <w:i/>
                              <w:color w:val="01853E"/>
                              <w:sz w:val="14"/>
                              <w:szCs w:val="14"/>
                            </w:rPr>
                            <w:t xml:space="preserve"> </w:t>
                          </w:r>
                          <w:proofErr w:type="spellStart"/>
                          <w:r w:rsidRPr="0035168E">
                            <w:rPr>
                              <w:b/>
                              <w:i/>
                              <w:color w:val="01853E"/>
                              <w:sz w:val="14"/>
                              <w:szCs w:val="14"/>
                            </w:rPr>
                            <w:t>rangatira</w:t>
                          </w:r>
                          <w:proofErr w:type="spellEnd"/>
                          <w:r w:rsidRPr="0035168E">
                            <w:rPr>
                              <w:i/>
                              <w:color w:val="01853E"/>
                              <w:sz w:val="14"/>
                              <w:szCs w:val="14"/>
                            </w:rPr>
                            <w:t xml:space="preserve"> </w:t>
                          </w:r>
                          <w:proofErr w:type="spellStart"/>
                          <w:r w:rsidRPr="0035168E">
                            <w:rPr>
                              <w:i/>
                              <w:color w:val="01853E"/>
                              <w:sz w:val="14"/>
                              <w:szCs w:val="14"/>
                            </w:rPr>
                            <w:t>ai</w:t>
                          </w:r>
                          <w:proofErr w:type="spellEnd"/>
                          <w:r w:rsidRPr="0035168E">
                            <w:rPr>
                              <w:i/>
                              <w:color w:val="01853E"/>
                              <w:sz w:val="14"/>
                              <w:szCs w:val="14"/>
                            </w:rPr>
                            <w:t xml:space="preserve">, </w:t>
                          </w:r>
                          <w:proofErr w:type="spellStart"/>
                          <w:r w:rsidRPr="0035168E">
                            <w:rPr>
                              <w:i/>
                              <w:color w:val="01853E"/>
                              <w:sz w:val="14"/>
                              <w:szCs w:val="14"/>
                            </w:rPr>
                            <w:t>kia</w:t>
                          </w:r>
                          <w:proofErr w:type="spellEnd"/>
                          <w:r w:rsidRPr="0035168E">
                            <w:rPr>
                              <w:i/>
                              <w:color w:val="01853E"/>
                              <w:sz w:val="14"/>
                              <w:szCs w:val="14"/>
                            </w:rPr>
                            <w:t xml:space="preserve"> </w:t>
                          </w:r>
                          <w:r w:rsidRPr="0035168E">
                            <w:rPr>
                              <w:b/>
                              <w:i/>
                              <w:color w:val="01853E"/>
                              <w:sz w:val="14"/>
                              <w:szCs w:val="14"/>
                            </w:rPr>
                            <w:t xml:space="preserve">mana </w:t>
                          </w:r>
                          <w:proofErr w:type="spellStart"/>
                          <w:r w:rsidRPr="0035168E">
                            <w:rPr>
                              <w:b/>
                              <w:i/>
                              <w:color w:val="01853E"/>
                              <w:sz w:val="14"/>
                              <w:szCs w:val="14"/>
                            </w:rPr>
                            <w:t>taurite</w:t>
                          </w:r>
                          <w:proofErr w:type="spellEnd"/>
                          <w:r w:rsidRPr="0035168E">
                            <w:rPr>
                              <w:i/>
                              <w:color w:val="01853E"/>
                              <w:sz w:val="14"/>
                              <w:szCs w:val="14"/>
                            </w:rPr>
                            <w:t xml:space="preserve"> </w:t>
                          </w:r>
                          <w:proofErr w:type="spellStart"/>
                          <w:r w:rsidRPr="0035168E">
                            <w:rPr>
                              <w:i/>
                              <w:color w:val="01853E"/>
                              <w:sz w:val="14"/>
                              <w:szCs w:val="14"/>
                            </w:rPr>
                            <w:t>ai</w:t>
                          </w:r>
                          <w:proofErr w:type="spellEnd"/>
                          <w:r w:rsidRPr="0035168E">
                            <w:rPr>
                              <w:i/>
                              <w:color w:val="01853E"/>
                              <w:sz w:val="14"/>
                              <w:szCs w:val="14"/>
                            </w:rPr>
                            <w:t xml:space="preserve"> </w:t>
                          </w:r>
                          <w:proofErr w:type="spellStart"/>
                          <w:r w:rsidRPr="0035168E">
                            <w:rPr>
                              <w:i/>
                              <w:color w:val="01853E"/>
                              <w:sz w:val="14"/>
                              <w:szCs w:val="14"/>
                            </w:rPr>
                            <w:t>ōna</w:t>
                          </w:r>
                          <w:proofErr w:type="spellEnd"/>
                          <w:r w:rsidRPr="0035168E">
                            <w:rPr>
                              <w:i/>
                              <w:color w:val="01853E"/>
                              <w:sz w:val="14"/>
                              <w:szCs w:val="14"/>
                            </w:rPr>
                            <w:t xml:space="preserve"> </w:t>
                          </w:r>
                          <w:proofErr w:type="spellStart"/>
                          <w:r w:rsidRPr="0035168E">
                            <w:rPr>
                              <w:b/>
                              <w:i/>
                              <w:color w:val="01853E"/>
                              <w:sz w:val="14"/>
                              <w:szCs w:val="14"/>
                            </w:rPr>
                            <w:t>huanga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828FB" id="_x0000_t202" coordsize="21600,21600" o:spt="202" path="m,l,21600r21600,l21600,xe">
              <v:stroke joinstyle="miter"/>
              <v:path gradientshapeok="t" o:connecttype="rect"/>
            </v:shapetype>
            <v:shape id="_x0000_s1027" type="#_x0000_t202" style="position:absolute;margin-left:0;margin-top:-22.2pt;width:310.8pt;height:2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HIvAIAAMM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iOMBG2hRY9sMOhODigMYmIL1Hc6Ab+HDjzNABZotCOru3tZfNdIyFVNxZbdKiX7mtESEgztTf/i&#10;6oijLcim/yRLiER3RjqgoVKtrR7UAwE6NOrp1BybTQGH05jMwwhMBdim8+l04brn0+R4u1PafGCy&#10;RXaRYgXNd+h0f6+NzYYmRxcbTMicN40TQCNeHIDjeAKx4aq12SxcP5/jIF4v1gvikUm09kiQZd5t&#10;viJelIfzWTbNVqss/GXjhiSpeVkyYcMctRWSP+vdQeWjKk7q0rLhpYWzKWm13awahfYUtJ27z9Uc&#10;LGc3/2UargjA5RWlcEKCu0ns5dFi7pGczLx4Hiy8IIzv4iggMcnyl5TuuWD/Tgn1KY5nk9kopnPS&#10;r7gF7nvLjSYtNzA9Gt6meHFyoomV4FqUrrWG8mZcX5TCpn8uBbT72GgnWKvRUa1m2AzucTg1WzFv&#10;ZPkEClYSBAZahMkHi1qqnxj1MEVSrH/sqGIYNR8FvII4JMSOHbchs/kENurSsrm0UFEAVIoNRuNy&#10;ZcZRtesU39YQaXx3Qt7Cy6m4E/U5q8N7g0nhuB2mmh1Fl3vndZ69y98AAAD//wMAUEsDBBQABgAI&#10;AAAAIQAEWw242wAAAAcBAAAPAAAAZHJzL2Rvd25yZXYueG1sTI/NTsMwEITvSLyDtUjcWrtViCCN&#10;UyEQVxDlR+ptG2+TiHgdxW4T3p7lBMfZGc18W25n36szjbELbGG1NKCI6+A6biy8vz0tbkHFhOyw&#10;D0wWvinCtrq8KLFwYeJXOu9So6SEY4EW2pSGQutYt+QxLsNALN4xjB6TyLHRbsRJyn2v18bk2mPH&#10;stDiQA8t1V+7k7fw8Xzcf2bmpXn0N8MUZqPZ32lrr6/m+w2oRHP6C8MvvqBDJUyHcGIXVW9BHkkW&#10;FlmWgRI7X69yUAfJyUFXpf7PX/0AAAD//wMAUEsBAi0AFAAGAAgAAAAhALaDOJL+AAAA4QEAABMA&#10;AAAAAAAAAAAAAAAAAAAAAFtDb250ZW50X1R5cGVzXS54bWxQSwECLQAUAAYACAAAACEAOP0h/9YA&#10;AACUAQAACwAAAAAAAAAAAAAAAAAvAQAAX3JlbHMvLnJlbHNQSwECLQAUAAYACAAAACEAmFRhyLwC&#10;AADDBQAADgAAAAAAAAAAAAAAAAAuAgAAZHJzL2Uyb0RvYy54bWxQSwECLQAUAAYACAAAACEABFsN&#10;uNsAAAAHAQAADwAAAAAAAAAAAAAAAAAWBQAAZHJzL2Rvd25yZXYueG1sUEsFBgAAAAAEAAQA8wAA&#10;AB4GAAAAAA==&#10;" filled="f" stroked="f">
              <v:textbox>
                <w:txbxContent>
                  <w:p w:rsidR="00922A64" w:rsidRPr="0035168E" w:rsidRDefault="00922A64" w:rsidP="00922A64">
                    <w:pPr>
                      <w:pStyle w:val="Footer"/>
                      <w:spacing w:before="60"/>
                      <w:rPr>
                        <w:color w:val="01853E"/>
                        <w:sz w:val="14"/>
                        <w:szCs w:val="14"/>
                      </w:rPr>
                    </w:pPr>
                    <w:r w:rsidRPr="0035168E">
                      <w:rPr>
                        <w:color w:val="01853E"/>
                        <w:sz w:val="14"/>
                        <w:szCs w:val="14"/>
                      </w:rPr>
                      <w:t xml:space="preserve">We </w:t>
                    </w:r>
                    <w:r w:rsidRPr="0035168E">
                      <w:rPr>
                        <w:b/>
                        <w:color w:val="01853E"/>
                        <w:sz w:val="14"/>
                        <w:szCs w:val="14"/>
                      </w:rPr>
                      <w:t>shape</w:t>
                    </w:r>
                    <w:r w:rsidRPr="0035168E">
                      <w:rPr>
                        <w:color w:val="01853E"/>
                        <w:sz w:val="14"/>
                        <w:szCs w:val="14"/>
                      </w:rPr>
                      <w:t xml:space="preserve"> an </w:t>
                    </w:r>
                    <w:r w:rsidRPr="0035168E">
                      <w:rPr>
                        <w:b/>
                        <w:color w:val="01853E"/>
                        <w:sz w:val="14"/>
                        <w:szCs w:val="14"/>
                      </w:rPr>
                      <w:t>education</w:t>
                    </w:r>
                    <w:r w:rsidRPr="0035168E">
                      <w:rPr>
                        <w:color w:val="01853E"/>
                        <w:sz w:val="14"/>
                        <w:szCs w:val="14"/>
                      </w:rPr>
                      <w:t xml:space="preserve"> system that delivers </w:t>
                    </w:r>
                    <w:r w:rsidRPr="0035168E">
                      <w:rPr>
                        <w:b/>
                        <w:color w:val="01853E"/>
                        <w:sz w:val="14"/>
                        <w:szCs w:val="14"/>
                      </w:rPr>
                      <w:t>equitable</w:t>
                    </w:r>
                    <w:r w:rsidRPr="0035168E">
                      <w:rPr>
                        <w:color w:val="01853E"/>
                        <w:sz w:val="14"/>
                        <w:szCs w:val="14"/>
                      </w:rPr>
                      <w:t xml:space="preserve"> and </w:t>
                    </w:r>
                    <w:r w:rsidRPr="0035168E">
                      <w:rPr>
                        <w:b/>
                        <w:color w:val="01853E"/>
                        <w:sz w:val="14"/>
                        <w:szCs w:val="14"/>
                      </w:rPr>
                      <w:t>excellent outcomes</w:t>
                    </w:r>
                  </w:p>
                  <w:p w:rsidR="00922A64" w:rsidRPr="0035168E" w:rsidRDefault="00922A64" w:rsidP="00922A64">
                    <w:pPr>
                      <w:spacing w:before="60"/>
                      <w:rPr>
                        <w:color w:val="01853E"/>
                      </w:rPr>
                    </w:pPr>
                    <w:r w:rsidRPr="0035168E">
                      <w:rPr>
                        <w:i/>
                        <w:color w:val="01853E"/>
                        <w:sz w:val="14"/>
                        <w:szCs w:val="14"/>
                      </w:rPr>
                      <w:t xml:space="preserve">He mea </w:t>
                    </w:r>
                    <w:r w:rsidRPr="0035168E">
                      <w:rPr>
                        <w:b/>
                        <w:i/>
                        <w:color w:val="01853E"/>
                        <w:sz w:val="14"/>
                        <w:szCs w:val="14"/>
                      </w:rPr>
                      <w:t>tārai</w:t>
                    </w:r>
                    <w:r w:rsidRPr="0035168E">
                      <w:rPr>
                        <w:i/>
                        <w:color w:val="01853E"/>
                        <w:sz w:val="14"/>
                        <w:szCs w:val="14"/>
                      </w:rPr>
                      <w:t xml:space="preserve"> e mātou te </w:t>
                    </w:r>
                    <w:r w:rsidRPr="0035168E">
                      <w:rPr>
                        <w:b/>
                        <w:i/>
                        <w:color w:val="01853E"/>
                        <w:sz w:val="14"/>
                        <w:szCs w:val="14"/>
                      </w:rPr>
                      <w:t>mātauranga</w:t>
                    </w:r>
                    <w:r w:rsidRPr="0035168E">
                      <w:rPr>
                        <w:i/>
                        <w:color w:val="01853E"/>
                        <w:sz w:val="14"/>
                        <w:szCs w:val="14"/>
                      </w:rPr>
                      <w:t xml:space="preserve"> kia </w:t>
                    </w:r>
                    <w:r w:rsidRPr="0035168E">
                      <w:rPr>
                        <w:b/>
                        <w:i/>
                        <w:color w:val="01853E"/>
                        <w:sz w:val="14"/>
                        <w:szCs w:val="14"/>
                      </w:rPr>
                      <w:t>rangatira</w:t>
                    </w:r>
                    <w:r w:rsidRPr="0035168E">
                      <w:rPr>
                        <w:i/>
                        <w:color w:val="01853E"/>
                        <w:sz w:val="14"/>
                        <w:szCs w:val="14"/>
                      </w:rPr>
                      <w:t xml:space="preserve"> ai, kia </w:t>
                    </w:r>
                    <w:r w:rsidRPr="0035168E">
                      <w:rPr>
                        <w:b/>
                        <w:i/>
                        <w:color w:val="01853E"/>
                        <w:sz w:val="14"/>
                        <w:szCs w:val="14"/>
                      </w:rPr>
                      <w:t>mana taurite</w:t>
                    </w:r>
                    <w:r w:rsidRPr="0035168E">
                      <w:rPr>
                        <w:i/>
                        <w:color w:val="01853E"/>
                        <w:sz w:val="14"/>
                        <w:szCs w:val="14"/>
                      </w:rPr>
                      <w:t xml:space="preserve"> ai ōna </w:t>
                    </w:r>
                    <w:r w:rsidRPr="0035168E">
                      <w:rPr>
                        <w:b/>
                        <w:i/>
                        <w:color w:val="01853E"/>
                        <w:sz w:val="14"/>
                        <w:szCs w:val="14"/>
                      </w:rPr>
                      <w:t>huanga</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1A4" w:rsidRDefault="00F751A4" w:rsidP="00DF57A4">
      <w:r>
        <w:separator/>
      </w:r>
    </w:p>
  </w:footnote>
  <w:footnote w:type="continuationSeparator" w:id="0">
    <w:p w:rsidR="00F751A4" w:rsidRDefault="00F751A4" w:rsidP="00DF5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A9A5E0D"/>
    <w:multiLevelType w:val="hybridMultilevel"/>
    <w:tmpl w:val="A10E3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76380B"/>
    <w:multiLevelType w:val="hybridMultilevel"/>
    <w:tmpl w:val="864C8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7" w15:restartNumberingAfterBreak="0">
    <w:nsid w:val="26CA4707"/>
    <w:multiLevelType w:val="hybridMultilevel"/>
    <w:tmpl w:val="4762E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022032"/>
    <w:multiLevelType w:val="hybridMultilevel"/>
    <w:tmpl w:val="AA7AA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A74FA6"/>
    <w:multiLevelType w:val="hybridMultilevel"/>
    <w:tmpl w:val="996E933A"/>
    <w:lvl w:ilvl="0" w:tplc="14090017">
      <w:start w:val="1"/>
      <w:numFmt w:val="lowerLetter"/>
      <w:lvlText w:val="%1)"/>
      <w:lvlJc w:val="left"/>
      <w:pPr>
        <w:ind w:left="1560" w:hanging="360"/>
      </w:pPr>
    </w:lvl>
    <w:lvl w:ilvl="1" w:tplc="14090019" w:tentative="1">
      <w:start w:val="1"/>
      <w:numFmt w:val="lowerLetter"/>
      <w:lvlText w:val="%2."/>
      <w:lvlJc w:val="left"/>
      <w:pPr>
        <w:ind w:left="2280" w:hanging="360"/>
      </w:pPr>
    </w:lvl>
    <w:lvl w:ilvl="2" w:tplc="1409001B" w:tentative="1">
      <w:start w:val="1"/>
      <w:numFmt w:val="lowerRoman"/>
      <w:lvlText w:val="%3."/>
      <w:lvlJc w:val="right"/>
      <w:pPr>
        <w:ind w:left="3000" w:hanging="180"/>
      </w:pPr>
    </w:lvl>
    <w:lvl w:ilvl="3" w:tplc="1409000F" w:tentative="1">
      <w:start w:val="1"/>
      <w:numFmt w:val="decimal"/>
      <w:lvlText w:val="%4."/>
      <w:lvlJc w:val="left"/>
      <w:pPr>
        <w:ind w:left="3720" w:hanging="360"/>
      </w:pPr>
    </w:lvl>
    <w:lvl w:ilvl="4" w:tplc="14090019" w:tentative="1">
      <w:start w:val="1"/>
      <w:numFmt w:val="lowerLetter"/>
      <w:lvlText w:val="%5."/>
      <w:lvlJc w:val="left"/>
      <w:pPr>
        <w:ind w:left="4440" w:hanging="360"/>
      </w:pPr>
    </w:lvl>
    <w:lvl w:ilvl="5" w:tplc="1409001B" w:tentative="1">
      <w:start w:val="1"/>
      <w:numFmt w:val="lowerRoman"/>
      <w:lvlText w:val="%6."/>
      <w:lvlJc w:val="right"/>
      <w:pPr>
        <w:ind w:left="5160" w:hanging="180"/>
      </w:pPr>
    </w:lvl>
    <w:lvl w:ilvl="6" w:tplc="1409000F" w:tentative="1">
      <w:start w:val="1"/>
      <w:numFmt w:val="decimal"/>
      <w:lvlText w:val="%7."/>
      <w:lvlJc w:val="left"/>
      <w:pPr>
        <w:ind w:left="5880" w:hanging="360"/>
      </w:pPr>
    </w:lvl>
    <w:lvl w:ilvl="7" w:tplc="14090019" w:tentative="1">
      <w:start w:val="1"/>
      <w:numFmt w:val="lowerLetter"/>
      <w:lvlText w:val="%8."/>
      <w:lvlJc w:val="left"/>
      <w:pPr>
        <w:ind w:left="6600" w:hanging="360"/>
      </w:pPr>
    </w:lvl>
    <w:lvl w:ilvl="8" w:tplc="1409001B" w:tentative="1">
      <w:start w:val="1"/>
      <w:numFmt w:val="lowerRoman"/>
      <w:lvlText w:val="%9."/>
      <w:lvlJc w:val="right"/>
      <w:pPr>
        <w:ind w:left="7320" w:hanging="180"/>
      </w:pPr>
    </w:lvl>
  </w:abstractNum>
  <w:abstractNum w:abstractNumId="10"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2"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3"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AC356E"/>
    <w:multiLevelType w:val="hybridMultilevel"/>
    <w:tmpl w:val="9E72ED3A"/>
    <w:lvl w:ilvl="0" w:tplc="07302F30">
      <w:start w:val="1"/>
      <w:numFmt w:val="lowerLetter"/>
      <w:lvlText w:val="%1)"/>
      <w:lvlJc w:val="left"/>
      <w:pPr>
        <w:ind w:left="1200" w:hanging="360"/>
      </w:pPr>
      <w:rPr>
        <w:rFonts w:hint="default"/>
      </w:rPr>
    </w:lvl>
    <w:lvl w:ilvl="1" w:tplc="14090019" w:tentative="1">
      <w:start w:val="1"/>
      <w:numFmt w:val="lowerLetter"/>
      <w:lvlText w:val="%2."/>
      <w:lvlJc w:val="left"/>
      <w:pPr>
        <w:ind w:left="1920" w:hanging="360"/>
      </w:pPr>
    </w:lvl>
    <w:lvl w:ilvl="2" w:tplc="1409001B" w:tentative="1">
      <w:start w:val="1"/>
      <w:numFmt w:val="lowerRoman"/>
      <w:lvlText w:val="%3."/>
      <w:lvlJc w:val="right"/>
      <w:pPr>
        <w:ind w:left="2640" w:hanging="180"/>
      </w:pPr>
    </w:lvl>
    <w:lvl w:ilvl="3" w:tplc="1409000F" w:tentative="1">
      <w:start w:val="1"/>
      <w:numFmt w:val="decimal"/>
      <w:lvlText w:val="%4."/>
      <w:lvlJc w:val="left"/>
      <w:pPr>
        <w:ind w:left="3360" w:hanging="360"/>
      </w:pPr>
    </w:lvl>
    <w:lvl w:ilvl="4" w:tplc="14090019" w:tentative="1">
      <w:start w:val="1"/>
      <w:numFmt w:val="lowerLetter"/>
      <w:lvlText w:val="%5."/>
      <w:lvlJc w:val="left"/>
      <w:pPr>
        <w:ind w:left="4080" w:hanging="360"/>
      </w:pPr>
    </w:lvl>
    <w:lvl w:ilvl="5" w:tplc="1409001B" w:tentative="1">
      <w:start w:val="1"/>
      <w:numFmt w:val="lowerRoman"/>
      <w:lvlText w:val="%6."/>
      <w:lvlJc w:val="right"/>
      <w:pPr>
        <w:ind w:left="4800" w:hanging="180"/>
      </w:pPr>
    </w:lvl>
    <w:lvl w:ilvl="6" w:tplc="1409000F" w:tentative="1">
      <w:start w:val="1"/>
      <w:numFmt w:val="decimal"/>
      <w:lvlText w:val="%7."/>
      <w:lvlJc w:val="left"/>
      <w:pPr>
        <w:ind w:left="5520" w:hanging="360"/>
      </w:pPr>
    </w:lvl>
    <w:lvl w:ilvl="7" w:tplc="14090019" w:tentative="1">
      <w:start w:val="1"/>
      <w:numFmt w:val="lowerLetter"/>
      <w:lvlText w:val="%8."/>
      <w:lvlJc w:val="left"/>
      <w:pPr>
        <w:ind w:left="6240" w:hanging="360"/>
      </w:pPr>
    </w:lvl>
    <w:lvl w:ilvl="8" w:tplc="1409001B" w:tentative="1">
      <w:start w:val="1"/>
      <w:numFmt w:val="lowerRoman"/>
      <w:lvlText w:val="%9."/>
      <w:lvlJc w:val="right"/>
      <w:pPr>
        <w:ind w:left="6960" w:hanging="180"/>
      </w:pPr>
    </w:lvl>
  </w:abstractNum>
  <w:abstractNum w:abstractNumId="16" w15:restartNumberingAfterBreak="0">
    <w:nsid w:val="443C7551"/>
    <w:multiLevelType w:val="hybridMultilevel"/>
    <w:tmpl w:val="105E57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439523B"/>
    <w:multiLevelType w:val="hybridMultilevel"/>
    <w:tmpl w:val="28ACD0E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5A813D75"/>
    <w:multiLevelType w:val="hybridMultilevel"/>
    <w:tmpl w:val="EF149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C929BC"/>
    <w:multiLevelType w:val="hybridMultilevel"/>
    <w:tmpl w:val="A8AA1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300440"/>
    <w:multiLevelType w:val="hybridMultilevel"/>
    <w:tmpl w:val="8EDAEB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48623D3"/>
    <w:multiLevelType w:val="hybridMultilevel"/>
    <w:tmpl w:val="10248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9075475"/>
    <w:multiLevelType w:val="hybridMultilevel"/>
    <w:tmpl w:val="29C6E7FE"/>
    <w:lvl w:ilvl="0" w:tplc="81E4A3C0">
      <w:start w:val="1"/>
      <w:numFmt w:val="bullet"/>
      <w:pStyle w:val="MoE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DE75C3F"/>
    <w:multiLevelType w:val="hybridMultilevel"/>
    <w:tmpl w:val="533231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3"/>
  </w:num>
  <w:num w:numId="4">
    <w:abstractNumId w:val="24"/>
    <w:lvlOverride w:ilvl="0">
      <w:startOverride w:val="1"/>
    </w:lvlOverride>
  </w:num>
  <w:num w:numId="5">
    <w:abstractNumId w:val="1"/>
  </w:num>
  <w:num w:numId="6">
    <w:abstractNumId w:val="11"/>
  </w:num>
  <w:num w:numId="7">
    <w:abstractNumId w:val="12"/>
  </w:num>
  <w:num w:numId="8">
    <w:abstractNumId w:val="6"/>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10"/>
  </w:num>
  <w:num w:numId="13">
    <w:abstractNumId w:val="2"/>
  </w:num>
  <w:num w:numId="14">
    <w:abstractNumId w:val="13"/>
  </w:num>
  <w:num w:numId="15">
    <w:abstractNumId w:val="0"/>
  </w:num>
  <w:num w:numId="16">
    <w:abstractNumId w:val="17"/>
  </w:num>
  <w:num w:numId="17">
    <w:abstractNumId w:val="21"/>
  </w:num>
  <w:num w:numId="18">
    <w:abstractNumId w:val="14"/>
  </w:num>
  <w:num w:numId="19">
    <w:abstractNumId w:val="27"/>
  </w:num>
  <w:num w:numId="20">
    <w:abstractNumId w:val="22"/>
  </w:num>
  <w:num w:numId="21">
    <w:abstractNumId w:val="19"/>
  </w:num>
  <w:num w:numId="22">
    <w:abstractNumId w:val="28"/>
  </w:num>
  <w:num w:numId="23">
    <w:abstractNumId w:val="8"/>
  </w:num>
  <w:num w:numId="24">
    <w:abstractNumId w:val="20"/>
  </w:num>
  <w:num w:numId="25">
    <w:abstractNumId w:val="26"/>
  </w:num>
  <w:num w:numId="26">
    <w:abstractNumId w:val="18"/>
  </w:num>
  <w:num w:numId="27">
    <w:abstractNumId w:val="23"/>
  </w:num>
  <w:num w:numId="28">
    <w:abstractNumId w:val="7"/>
  </w:num>
  <w:num w:numId="29">
    <w:abstractNumId w:val="16"/>
  </w:num>
  <w:num w:numId="30">
    <w:abstractNumId w:val="9"/>
  </w:num>
  <w:num w:numId="31">
    <w:abstractNumId w:val="15"/>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02"/>
    <w:rsid w:val="00006FB5"/>
    <w:rsid w:val="00012774"/>
    <w:rsid w:val="0002199C"/>
    <w:rsid w:val="00024265"/>
    <w:rsid w:val="00027D94"/>
    <w:rsid w:val="00036213"/>
    <w:rsid w:val="000368C5"/>
    <w:rsid w:val="0004224B"/>
    <w:rsid w:val="000425E5"/>
    <w:rsid w:val="00047BAC"/>
    <w:rsid w:val="00061058"/>
    <w:rsid w:val="00077EC0"/>
    <w:rsid w:val="0009169C"/>
    <w:rsid w:val="000933C9"/>
    <w:rsid w:val="000A5A25"/>
    <w:rsid w:val="000A5EA2"/>
    <w:rsid w:val="000A75E3"/>
    <w:rsid w:val="000C6D90"/>
    <w:rsid w:val="000D58EB"/>
    <w:rsid w:val="000D5902"/>
    <w:rsid w:val="000D78B7"/>
    <w:rsid w:val="000F6F67"/>
    <w:rsid w:val="001233B0"/>
    <w:rsid w:val="001240F2"/>
    <w:rsid w:val="00126398"/>
    <w:rsid w:val="001532C9"/>
    <w:rsid w:val="00161D45"/>
    <w:rsid w:val="00174FF8"/>
    <w:rsid w:val="0017745B"/>
    <w:rsid w:val="00177520"/>
    <w:rsid w:val="00195CC0"/>
    <w:rsid w:val="001A072C"/>
    <w:rsid w:val="001A594F"/>
    <w:rsid w:val="001B60F4"/>
    <w:rsid w:val="001B6D50"/>
    <w:rsid w:val="001B789E"/>
    <w:rsid w:val="001C12A0"/>
    <w:rsid w:val="001C17BE"/>
    <w:rsid w:val="001C3BDC"/>
    <w:rsid w:val="001D6412"/>
    <w:rsid w:val="001E531B"/>
    <w:rsid w:val="001F42EA"/>
    <w:rsid w:val="001F7C54"/>
    <w:rsid w:val="002273D7"/>
    <w:rsid w:val="00254629"/>
    <w:rsid w:val="0025544F"/>
    <w:rsid w:val="00260550"/>
    <w:rsid w:val="00265E84"/>
    <w:rsid w:val="00290667"/>
    <w:rsid w:val="002A13F2"/>
    <w:rsid w:val="002A5558"/>
    <w:rsid w:val="002B692A"/>
    <w:rsid w:val="002E096A"/>
    <w:rsid w:val="00324D64"/>
    <w:rsid w:val="00330021"/>
    <w:rsid w:val="00331714"/>
    <w:rsid w:val="00342718"/>
    <w:rsid w:val="0035168E"/>
    <w:rsid w:val="00355F58"/>
    <w:rsid w:val="00390616"/>
    <w:rsid w:val="003A2808"/>
    <w:rsid w:val="003A3978"/>
    <w:rsid w:val="003A5A1D"/>
    <w:rsid w:val="003B172C"/>
    <w:rsid w:val="003B348C"/>
    <w:rsid w:val="003E4C39"/>
    <w:rsid w:val="003F7C66"/>
    <w:rsid w:val="00410E6C"/>
    <w:rsid w:val="0043397A"/>
    <w:rsid w:val="00434552"/>
    <w:rsid w:val="00441299"/>
    <w:rsid w:val="00467383"/>
    <w:rsid w:val="00472AF6"/>
    <w:rsid w:val="00474C43"/>
    <w:rsid w:val="00493E8A"/>
    <w:rsid w:val="004A255C"/>
    <w:rsid w:val="004B15C2"/>
    <w:rsid w:val="004B3E2C"/>
    <w:rsid w:val="004C592F"/>
    <w:rsid w:val="004E1F5D"/>
    <w:rsid w:val="004E20DD"/>
    <w:rsid w:val="004F272C"/>
    <w:rsid w:val="005032BA"/>
    <w:rsid w:val="00504456"/>
    <w:rsid w:val="00522E7B"/>
    <w:rsid w:val="005602C6"/>
    <w:rsid w:val="0056516F"/>
    <w:rsid w:val="00582135"/>
    <w:rsid w:val="00597A0A"/>
    <w:rsid w:val="005A36FF"/>
    <w:rsid w:val="005D28C9"/>
    <w:rsid w:val="005F3255"/>
    <w:rsid w:val="00617F94"/>
    <w:rsid w:val="006241D3"/>
    <w:rsid w:val="0063003B"/>
    <w:rsid w:val="00655D65"/>
    <w:rsid w:val="006A274D"/>
    <w:rsid w:val="006A3BED"/>
    <w:rsid w:val="006A65C1"/>
    <w:rsid w:val="006A6FDE"/>
    <w:rsid w:val="006B3CF4"/>
    <w:rsid w:val="006B57EB"/>
    <w:rsid w:val="006D1FE4"/>
    <w:rsid w:val="006D5585"/>
    <w:rsid w:val="006E18D7"/>
    <w:rsid w:val="006E199B"/>
    <w:rsid w:val="006E6447"/>
    <w:rsid w:val="00703435"/>
    <w:rsid w:val="00732983"/>
    <w:rsid w:val="00745700"/>
    <w:rsid w:val="00751395"/>
    <w:rsid w:val="00755E5A"/>
    <w:rsid w:val="0077104A"/>
    <w:rsid w:val="007818BC"/>
    <w:rsid w:val="007A21D0"/>
    <w:rsid w:val="007B1EDB"/>
    <w:rsid w:val="007B224F"/>
    <w:rsid w:val="007E58C7"/>
    <w:rsid w:val="007F3629"/>
    <w:rsid w:val="00802F68"/>
    <w:rsid w:val="00804779"/>
    <w:rsid w:val="00810E53"/>
    <w:rsid w:val="00820D98"/>
    <w:rsid w:val="00835063"/>
    <w:rsid w:val="00853D88"/>
    <w:rsid w:val="00856B3D"/>
    <w:rsid w:val="0086005E"/>
    <w:rsid w:val="00866800"/>
    <w:rsid w:val="0087233F"/>
    <w:rsid w:val="00882F80"/>
    <w:rsid w:val="008972C8"/>
    <w:rsid w:val="008B3AA0"/>
    <w:rsid w:val="008C573C"/>
    <w:rsid w:val="008D0912"/>
    <w:rsid w:val="008F3C00"/>
    <w:rsid w:val="00911F27"/>
    <w:rsid w:val="00922A64"/>
    <w:rsid w:val="009236E4"/>
    <w:rsid w:val="00943642"/>
    <w:rsid w:val="00963674"/>
    <w:rsid w:val="009728FC"/>
    <w:rsid w:val="0098258E"/>
    <w:rsid w:val="009C361F"/>
    <w:rsid w:val="009C5234"/>
    <w:rsid w:val="009C7F3F"/>
    <w:rsid w:val="009D5FAF"/>
    <w:rsid w:val="009E3D96"/>
    <w:rsid w:val="009F000F"/>
    <w:rsid w:val="009F1D0E"/>
    <w:rsid w:val="00A21852"/>
    <w:rsid w:val="00A2213F"/>
    <w:rsid w:val="00A26C6A"/>
    <w:rsid w:val="00A30967"/>
    <w:rsid w:val="00A30A8F"/>
    <w:rsid w:val="00A5009C"/>
    <w:rsid w:val="00A624B0"/>
    <w:rsid w:val="00A71215"/>
    <w:rsid w:val="00A7365A"/>
    <w:rsid w:val="00A9086F"/>
    <w:rsid w:val="00A93605"/>
    <w:rsid w:val="00A975CB"/>
    <w:rsid w:val="00AB4011"/>
    <w:rsid w:val="00AB57E5"/>
    <w:rsid w:val="00AE25D9"/>
    <w:rsid w:val="00AE5FEA"/>
    <w:rsid w:val="00AF5419"/>
    <w:rsid w:val="00AF7E1D"/>
    <w:rsid w:val="00B011AA"/>
    <w:rsid w:val="00B52AC4"/>
    <w:rsid w:val="00BA68DE"/>
    <w:rsid w:val="00BB0A70"/>
    <w:rsid w:val="00BC1E71"/>
    <w:rsid w:val="00BF0286"/>
    <w:rsid w:val="00BF3D0E"/>
    <w:rsid w:val="00C06558"/>
    <w:rsid w:val="00C158B1"/>
    <w:rsid w:val="00C23B48"/>
    <w:rsid w:val="00C27534"/>
    <w:rsid w:val="00C36305"/>
    <w:rsid w:val="00C51159"/>
    <w:rsid w:val="00C57BB7"/>
    <w:rsid w:val="00C664D4"/>
    <w:rsid w:val="00C74AB7"/>
    <w:rsid w:val="00C84D45"/>
    <w:rsid w:val="00CA47BB"/>
    <w:rsid w:val="00CB51B0"/>
    <w:rsid w:val="00CD518E"/>
    <w:rsid w:val="00CE352C"/>
    <w:rsid w:val="00CE4BBE"/>
    <w:rsid w:val="00CE5BD6"/>
    <w:rsid w:val="00CE5D88"/>
    <w:rsid w:val="00CE6858"/>
    <w:rsid w:val="00CE7F08"/>
    <w:rsid w:val="00CF1982"/>
    <w:rsid w:val="00D10324"/>
    <w:rsid w:val="00D11AA6"/>
    <w:rsid w:val="00D123BF"/>
    <w:rsid w:val="00D46ECE"/>
    <w:rsid w:val="00D503D1"/>
    <w:rsid w:val="00D50D1B"/>
    <w:rsid w:val="00D60F9A"/>
    <w:rsid w:val="00D64D49"/>
    <w:rsid w:val="00D658F0"/>
    <w:rsid w:val="00D82ED9"/>
    <w:rsid w:val="00DA30FC"/>
    <w:rsid w:val="00DA41B6"/>
    <w:rsid w:val="00DE2D8E"/>
    <w:rsid w:val="00DF57A4"/>
    <w:rsid w:val="00E048A1"/>
    <w:rsid w:val="00E2050F"/>
    <w:rsid w:val="00E269AC"/>
    <w:rsid w:val="00E35E76"/>
    <w:rsid w:val="00E52D06"/>
    <w:rsid w:val="00E61406"/>
    <w:rsid w:val="00E7012D"/>
    <w:rsid w:val="00E756D6"/>
    <w:rsid w:val="00E87337"/>
    <w:rsid w:val="00E93750"/>
    <w:rsid w:val="00E958D3"/>
    <w:rsid w:val="00EA2306"/>
    <w:rsid w:val="00ED6382"/>
    <w:rsid w:val="00F112B1"/>
    <w:rsid w:val="00F3042A"/>
    <w:rsid w:val="00F35E29"/>
    <w:rsid w:val="00F60121"/>
    <w:rsid w:val="00F64AD9"/>
    <w:rsid w:val="00F71819"/>
    <w:rsid w:val="00F751A4"/>
    <w:rsid w:val="00F87413"/>
    <w:rsid w:val="00F92188"/>
    <w:rsid w:val="00F96114"/>
    <w:rsid w:val="00FC1D73"/>
    <w:rsid w:val="00FD57F0"/>
    <w:rsid w:val="00FE5D66"/>
    <w:rsid w:val="00FE74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3af,#2a6ebb"/>
    </o:shapedefaults>
    <o:shapelayout v:ext="edit">
      <o:idmap v:ext="edit" data="1"/>
    </o:shapelayout>
  </w:shapeDefaults>
  <w:decimalSymbol w:val="."/>
  <w:listSeparator w:val=","/>
  <w15:docId w15:val="{61F23AE5-AA63-4FB1-8B0A-E5B713F8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7A4"/>
    <w:rPr>
      <w:rFonts w:ascii="Arial" w:hAnsi="Arial" w:cs="Arial"/>
    </w:rPr>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b/>
      <w:color w:val="01853E"/>
      <w:sz w:val="56"/>
      <w:szCs w:val="56"/>
    </w:rPr>
  </w:style>
  <w:style w:type="paragraph" w:customStyle="1" w:styleId="MoECoverPageSubheading">
    <w:name w:val="MoE: Cover Page Subheading"/>
    <w:basedOn w:val="Normal"/>
    <w:link w:val="MoECoverPageSubheadingChar"/>
    <w:qFormat/>
    <w:rsid w:val="00265E84"/>
    <w:rPr>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54629"/>
    <w:pPr>
      <w:spacing w:before="36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sz w:val="20"/>
      <w:szCs w:val="20"/>
    </w:rPr>
  </w:style>
  <w:style w:type="character" w:customStyle="1" w:styleId="MoEHeading2Char">
    <w:name w:val="MoE: Heading 2 Char"/>
    <w:basedOn w:val="MoEHeading1Char"/>
    <w:link w:val="MoEHeading2"/>
    <w:rsid w:val="00254629"/>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b/>
      <w:noProof/>
      <w:color w:val="2A6EBB"/>
      <w:sz w:val="28"/>
    </w:rPr>
  </w:style>
  <w:style w:type="paragraph" w:styleId="TOC2">
    <w:name w:val="toc 2"/>
    <w:basedOn w:val="Normal"/>
    <w:next w:val="Normal"/>
    <w:autoRedefine/>
    <w:uiPriority w:val="39"/>
    <w:rsid w:val="00AF7E1D"/>
    <w:pPr>
      <w:tabs>
        <w:tab w:val="right" w:leader="dot" w:pos="9072"/>
      </w:tabs>
      <w:spacing w:after="100"/>
      <w:ind w:left="227" w:right="27"/>
    </w:pPr>
    <w:rPr>
      <w:sz w:val="20"/>
    </w:rPr>
  </w:style>
  <w:style w:type="paragraph" w:styleId="TOC3">
    <w:name w:val="toc 3"/>
    <w:basedOn w:val="Normal"/>
    <w:next w:val="Normal"/>
    <w:autoRedefine/>
    <w:uiPriority w:val="39"/>
    <w:rsid w:val="00AF7E1D"/>
    <w:pPr>
      <w:tabs>
        <w:tab w:val="right" w:leader="dot" w:pos="9214"/>
      </w:tabs>
      <w:spacing w:after="100"/>
      <w:ind w:left="227" w:right="169"/>
    </w:pPr>
    <w:rPr>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paragraph" w:styleId="BodyText">
    <w:name w:val="Body Text"/>
    <w:basedOn w:val="Normal"/>
    <w:link w:val="BodyTextChar"/>
    <w:qFormat/>
    <w:rsid w:val="000D5902"/>
    <w:pPr>
      <w:spacing w:after="240" w:line="240" w:lineRule="atLeast"/>
      <w:jc w:val="both"/>
    </w:pPr>
    <w:rPr>
      <w:szCs w:val="20"/>
    </w:rPr>
  </w:style>
  <w:style w:type="character" w:customStyle="1" w:styleId="BodyTextChar">
    <w:name w:val="Body Text Char"/>
    <w:basedOn w:val="DefaultParagraphFont"/>
    <w:link w:val="BodyText"/>
    <w:rsid w:val="000D5902"/>
    <w:rPr>
      <w:rFonts w:ascii="Arial" w:hAnsi="Arial"/>
      <w:szCs w:val="20"/>
    </w:rPr>
  </w:style>
  <w:style w:type="paragraph" w:customStyle="1" w:styleId="MoEBulletedList">
    <w:name w:val="MoE: Bulleted List"/>
    <w:basedOn w:val="Normal"/>
    <w:link w:val="MoEBulletedListChar"/>
    <w:qFormat/>
    <w:rsid w:val="000D5902"/>
    <w:pPr>
      <w:numPr>
        <w:numId w:val="19"/>
      </w:numPr>
      <w:spacing w:after="120"/>
      <w:ind w:left="714" w:hanging="357"/>
    </w:pPr>
    <w:rPr>
      <w:rFonts w:cs="Times New Roman"/>
      <w:szCs w:val="20"/>
    </w:rPr>
  </w:style>
  <w:style w:type="character" w:customStyle="1" w:styleId="MoEBulletedListChar">
    <w:name w:val="MoE: Bulleted List Char"/>
    <w:link w:val="MoEBulletedList"/>
    <w:rsid w:val="000D5902"/>
    <w:rPr>
      <w:rFonts w:ascii="Arial" w:hAnsi="Arial" w:cs="Times New Roman"/>
      <w:szCs w:val="20"/>
    </w:rPr>
  </w:style>
  <w:style w:type="character" w:customStyle="1" w:styleId="normaltextrun">
    <w:name w:val="normaltextrun"/>
    <w:basedOn w:val="DefaultParagraphFont"/>
    <w:rsid w:val="000D5902"/>
  </w:style>
  <w:style w:type="table" w:styleId="GridTable4-Accent1">
    <w:name w:val="Grid Table 4 Accent 1"/>
    <w:basedOn w:val="TableNormal"/>
    <w:uiPriority w:val="49"/>
    <w:rsid w:val="000D5902"/>
    <w:pPr>
      <w:spacing w:after="0" w:line="240" w:lineRule="auto"/>
    </w:pPr>
    <w:rPr>
      <w:rFonts w:ascii="Times New Roman" w:hAnsi="Times New Roman" w:cs="Times New Roman"/>
      <w:sz w:val="20"/>
      <w:szCs w:val="20"/>
    </w:rPr>
    <w:tblPr>
      <w:tblStyleRowBandSize w:val="1"/>
      <w:tblStyleColBandSize w:val="1"/>
      <w:tblBorders>
        <w:top w:val="single" w:sz="4" w:space="0" w:color="658DDD" w:themeColor="accent1" w:themeTint="99"/>
        <w:left w:val="single" w:sz="4" w:space="0" w:color="658DDD" w:themeColor="accent1" w:themeTint="99"/>
        <w:bottom w:val="single" w:sz="4" w:space="0" w:color="658DDD" w:themeColor="accent1" w:themeTint="99"/>
        <w:right w:val="single" w:sz="4" w:space="0" w:color="658DDD" w:themeColor="accent1" w:themeTint="99"/>
        <w:insideH w:val="single" w:sz="4" w:space="0" w:color="658DDD" w:themeColor="accent1" w:themeTint="99"/>
        <w:insideV w:val="single" w:sz="4" w:space="0" w:color="658DDD" w:themeColor="accent1" w:themeTint="99"/>
      </w:tblBorders>
    </w:tblPr>
    <w:tblStylePr w:type="firstRow">
      <w:rPr>
        <w:b/>
        <w:bCs/>
        <w:color w:val="FFFFFF" w:themeColor="background1"/>
      </w:rPr>
      <w:tblPr/>
      <w:tcPr>
        <w:tcBorders>
          <w:top w:val="single" w:sz="4" w:space="0" w:color="244EA2" w:themeColor="accent1"/>
          <w:left w:val="single" w:sz="4" w:space="0" w:color="244EA2" w:themeColor="accent1"/>
          <w:bottom w:val="single" w:sz="4" w:space="0" w:color="244EA2" w:themeColor="accent1"/>
          <w:right w:val="single" w:sz="4" w:space="0" w:color="244EA2" w:themeColor="accent1"/>
          <w:insideH w:val="nil"/>
          <w:insideV w:val="nil"/>
        </w:tcBorders>
        <w:shd w:val="clear" w:color="auto" w:fill="244EA2" w:themeFill="accent1"/>
      </w:tcPr>
    </w:tblStylePr>
    <w:tblStylePr w:type="lastRow">
      <w:rPr>
        <w:b/>
        <w:bCs/>
      </w:rPr>
      <w:tblPr/>
      <w:tcPr>
        <w:tcBorders>
          <w:top w:val="double" w:sz="4" w:space="0" w:color="244EA2" w:themeColor="accent1"/>
        </w:tcBorders>
      </w:tcPr>
    </w:tblStylePr>
    <w:tblStylePr w:type="firstCol">
      <w:rPr>
        <w:b/>
        <w:bCs/>
      </w:rPr>
    </w:tblStylePr>
    <w:tblStylePr w:type="lastCol">
      <w:rPr>
        <w:b/>
        <w:bCs/>
      </w:rPr>
    </w:tblStylePr>
    <w:tblStylePr w:type="band1Vert">
      <w:tblPr/>
      <w:tcPr>
        <w:shd w:val="clear" w:color="auto" w:fill="CBD9F3" w:themeFill="accent1" w:themeFillTint="33"/>
      </w:tcPr>
    </w:tblStylePr>
    <w:tblStylePr w:type="band1Horz">
      <w:tblPr/>
      <w:tcPr>
        <w:shd w:val="clear" w:color="auto" w:fill="CBD9F3" w:themeFill="accent1" w:themeFillTint="33"/>
      </w:tcPr>
    </w:tblStylePr>
  </w:style>
  <w:style w:type="paragraph" w:styleId="ListParagraph">
    <w:name w:val="List Paragraph"/>
    <w:basedOn w:val="Normal"/>
    <w:link w:val="ListParagraphChar"/>
    <w:uiPriority w:val="34"/>
    <w:qFormat/>
    <w:rsid w:val="000D5902"/>
    <w:pPr>
      <w:ind w:left="720"/>
      <w:contextualSpacing/>
    </w:pPr>
  </w:style>
  <w:style w:type="table" w:styleId="GridTable4">
    <w:name w:val="Grid Table 4"/>
    <w:basedOn w:val="TableNormal"/>
    <w:uiPriority w:val="49"/>
    <w:rsid w:val="004A25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OEHyperlink">
    <w:name w:val="MOE Hyperlink"/>
    <w:basedOn w:val="Normal"/>
    <w:link w:val="MOEHyperlinkChar"/>
    <w:qFormat/>
    <w:rsid w:val="001E531B"/>
    <w:pPr>
      <w:spacing w:after="0" w:line="240" w:lineRule="auto"/>
    </w:pPr>
    <w:rPr>
      <w:bCs/>
      <w:color w:val="00B050"/>
      <w:szCs w:val="20"/>
      <w:u w:val="single"/>
    </w:rPr>
  </w:style>
  <w:style w:type="paragraph" w:customStyle="1" w:styleId="Default">
    <w:name w:val="Default"/>
    <w:rsid w:val="005032BA"/>
    <w:pPr>
      <w:autoSpaceDE w:val="0"/>
      <w:autoSpaceDN w:val="0"/>
      <w:adjustRightInd w:val="0"/>
      <w:spacing w:after="0" w:line="240" w:lineRule="auto"/>
    </w:pPr>
    <w:rPr>
      <w:rFonts w:ascii="Arial" w:hAnsi="Arial" w:cs="Arial"/>
      <w:color w:val="000000"/>
      <w:sz w:val="24"/>
      <w:szCs w:val="24"/>
    </w:rPr>
  </w:style>
  <w:style w:type="character" w:customStyle="1" w:styleId="MOEHyperlinkChar">
    <w:name w:val="MOE Hyperlink Char"/>
    <w:basedOn w:val="DefaultParagraphFont"/>
    <w:link w:val="MOEHyperlink"/>
    <w:rsid w:val="001E531B"/>
    <w:rPr>
      <w:rFonts w:ascii="Arial" w:hAnsi="Arial" w:cs="Arial"/>
      <w:bCs/>
      <w:color w:val="00B050"/>
      <w:szCs w:val="20"/>
      <w:u w:val="single"/>
    </w:rPr>
  </w:style>
  <w:style w:type="paragraph" w:customStyle="1" w:styleId="ParaBullet">
    <w:name w:val="Para Bullet"/>
    <w:basedOn w:val="Normal"/>
    <w:rsid w:val="00DF57A4"/>
    <w:pPr>
      <w:numPr>
        <w:numId w:val="25"/>
      </w:numPr>
      <w:tabs>
        <w:tab w:val="clear" w:pos="425"/>
      </w:tabs>
      <w:spacing w:before="60" w:after="220" w:line="280" w:lineRule="exact"/>
    </w:pPr>
    <w:rPr>
      <w:rFonts w:eastAsia="Times New Roman" w:cstheme="minorHAnsi"/>
      <w:szCs w:val="20"/>
      <w:lang w:eastAsia="en-NZ"/>
    </w:rPr>
  </w:style>
  <w:style w:type="character" w:customStyle="1" w:styleId="ListParagraphChar">
    <w:name w:val="List Paragraph Char"/>
    <w:basedOn w:val="DefaultParagraphFont"/>
    <w:link w:val="ListParagraph"/>
    <w:uiPriority w:val="34"/>
    <w:rsid w:val="00DF57A4"/>
  </w:style>
  <w:style w:type="character" w:styleId="FollowedHyperlink">
    <w:name w:val="FollowedHyperlink"/>
    <w:basedOn w:val="DefaultParagraphFont"/>
    <w:uiPriority w:val="99"/>
    <w:semiHidden/>
    <w:unhideWhenUsed/>
    <w:rsid w:val="008C573C"/>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605">
      <w:bodyDiv w:val="1"/>
      <w:marLeft w:val="0"/>
      <w:marRight w:val="0"/>
      <w:marTop w:val="0"/>
      <w:marBottom w:val="0"/>
      <w:divBdr>
        <w:top w:val="none" w:sz="0" w:space="0" w:color="auto"/>
        <w:left w:val="none" w:sz="0" w:space="0" w:color="auto"/>
        <w:bottom w:val="none" w:sz="0" w:space="0" w:color="auto"/>
        <w:right w:val="none" w:sz="0" w:space="0" w:color="auto"/>
      </w:divBdr>
    </w:div>
    <w:div w:id="15067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govt.nz/our-work/diseases-and-conditions/covid-19-novel-coronavirus/covid-19-novel-coronavirus-health-advice-general-public/covid-19-self-isolation-close-contacts" TargetMode="External"/><Relationship Id="rId18" Type="http://schemas.openxmlformats.org/officeDocument/2006/relationships/hyperlink" Target="https://www.health.govt.nz/our-work/diseases-and-conditions/covid-19-novel-coronavirus/" TargetMode="External"/><Relationship Id="rId26" Type="http://schemas.openxmlformats.org/officeDocument/2006/relationships/hyperlink" Target="http://education.govt.nz/school/health-safety-and-wellbeing/student-and-staff-health/novel-coronavirus-2019-ncov/" TargetMode="External"/><Relationship Id="rId3" Type="http://schemas.openxmlformats.org/officeDocument/2006/relationships/styles" Target="styles.xml"/><Relationship Id="rId21" Type="http://schemas.openxmlformats.org/officeDocument/2006/relationships/hyperlink" Target="https://www.health.govt.nz/our-work/diseases-and-conditions/covid-19-novel-coronavirus/covid-19-information-specific-audiences/covid-19-general-cleaning-and-disinfection-advi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vid19.govt.nz/latest-updates/alert-level-1-measures/" TargetMode="External"/><Relationship Id="rId17" Type="http://schemas.openxmlformats.org/officeDocument/2006/relationships/hyperlink" Target="https://covid19.govt.nz/covid-19/" TargetMode="External"/><Relationship Id="rId25" Type="http://schemas.openxmlformats.org/officeDocument/2006/relationships/hyperlink" Target="https://www.health.govt.nz/our-work/diseases-and-conditions/covid-19-novel-coronavirus/covid-19-novel-coronavirus-resources-and-tools/nz-covid-tracer-app/nz-covid-tracer-qr-cod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ucation.govt.nz/school/health-safety-and-wellbeing/student-and-staff-health/communicable-diseases-in-early-learning-services-and-schools-a-guide-to-legal-powers/" TargetMode="External"/><Relationship Id="rId20" Type="http://schemas.openxmlformats.org/officeDocument/2006/relationships/hyperlink" Target="https://covid19.govt.nz/covid-19/how-were-uniting/cough-or-sneeze-into-your-elbow/" TargetMode="External"/><Relationship Id="rId29" Type="http://schemas.openxmlformats.org/officeDocument/2006/relationships/hyperlink" Target="https://www.health.govt.nz/new-zealand-health-system/key-health-sector-organisations-and-people/public-health-units/public-health-unit-cont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safe.govt.nz/managing-health-and-safety/novel-coronavirus-covid/" TargetMode="External"/><Relationship Id="rId24" Type="http://schemas.openxmlformats.org/officeDocument/2006/relationships/hyperlink" Target="https://covid19.govt.nz/alert-syste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govt.nz/our-work/diseases-and-conditions/covid-19-novel-coronavirus/covid-19-novel-coronavirus-health-advice-general-public/covid-19-self-isolation-close-contacts" TargetMode="External"/><Relationship Id="rId23" Type="http://schemas.openxmlformats.org/officeDocument/2006/relationships/hyperlink" Target="https://worksafe.govt.nz/managing-health-and-safety/novel-coronavirus-covid/" TargetMode="External"/><Relationship Id="rId28" Type="http://schemas.openxmlformats.org/officeDocument/2006/relationships/hyperlink" Target="https://www.health.govt.nz/our-work/diseases-and-conditions/covid-19-novel-coronavirus/" TargetMode="External"/><Relationship Id="rId10" Type="http://schemas.openxmlformats.org/officeDocument/2006/relationships/hyperlink" Target="https://covid19.govt.nz/latest-updates/alert-level-1-measures/" TargetMode="External"/><Relationship Id="rId19" Type="http://schemas.openxmlformats.org/officeDocument/2006/relationships/hyperlink" Target="https://covid19.govt.nz/covid-19/how-were-uniting/wash-your-hands/" TargetMode="External"/><Relationship Id="rId31" Type="http://schemas.openxmlformats.org/officeDocument/2006/relationships/hyperlink" Target="http://education.govt.nz/our-work/contact-us/regional-ministry-contacts/" TargetMode="External"/><Relationship Id="rId4" Type="http://schemas.openxmlformats.org/officeDocument/2006/relationships/settings" Target="settings.xml"/><Relationship Id="rId9" Type="http://schemas.openxmlformats.org/officeDocument/2006/relationships/hyperlink" Target="http://education.govt.nz/school/health-safety-and-wellbeing/health-and-safety-requirements/h-and-s-for-boards-of-trustees-and-school-leaders/" TargetMode="External"/><Relationship Id="rId14" Type="http://schemas.openxmlformats.org/officeDocument/2006/relationships/hyperlink" Target="http://education.govt.nz/assets/Documents/COVID19-files/If-you-have-a-probable-or-confirmed-case.docx" TargetMode="External"/><Relationship Id="rId22" Type="http://schemas.openxmlformats.org/officeDocument/2006/relationships/hyperlink" Target="https://covid19.govt.nz/covid-19/how-were-uniting/cleaning-surfaces/" TargetMode="External"/><Relationship Id="rId27" Type="http://schemas.openxmlformats.org/officeDocument/2006/relationships/hyperlink" Target="https://covid19.govt.nz/" TargetMode="External"/><Relationship Id="rId30" Type="http://schemas.openxmlformats.org/officeDocument/2006/relationships/hyperlink" Target="tel:08003585453"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e\itops\Apps\msoffice\Template\MoE%20-%20Corporate\Fact%20Sheet%20Template%20Guide%20-%20Green%20-%20MOE%20Corpor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E9A4-301F-4806-9F57-DE606D48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Guide - Green - MOE Corporate.dotx</Template>
  <TotalTime>0</TotalTime>
  <Pages>8</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Anne-Margaret Campbell</dc:creator>
  <dc:description>Developd by www.allfields.co.nz</dc:description>
  <cp:lastModifiedBy>Anna Sutherland</cp:lastModifiedBy>
  <cp:revision>2</cp:revision>
  <cp:lastPrinted>2015-05-18T02:50:00Z</cp:lastPrinted>
  <dcterms:created xsi:type="dcterms:W3CDTF">2020-06-08T05:29:00Z</dcterms:created>
  <dcterms:modified xsi:type="dcterms:W3CDTF">2020-06-08T05:29:00Z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