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9" w:rsidRDefault="000A7AE9" w:rsidP="000A7AE9">
      <w:pPr>
        <w:pStyle w:val="Heading2"/>
      </w:pPr>
      <w:bookmarkStart w:id="0" w:name="_GoBack"/>
      <w:bookmarkEnd w:id="0"/>
      <w:r w:rsidRPr="000A7AE9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-217170</wp:posOffset>
            </wp:positionV>
            <wp:extent cx="2442210" cy="754380"/>
            <wp:effectExtent l="19050" t="0" r="0" b="0"/>
            <wp:wrapTopAndBottom/>
            <wp:docPr id="1" name="Picture 1" descr="CircularMast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rMasthea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76" r="6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24D">
        <w:t>Appendix C</w:t>
      </w:r>
      <w:r>
        <w:t xml:space="preserve"> – Domestic Students </w:t>
      </w:r>
      <w:r w:rsidR="001C324D">
        <w:t>–</w:t>
      </w:r>
      <w:r>
        <w:t xml:space="preserve"> </w:t>
      </w:r>
      <w:r w:rsidR="001C324D">
        <w:t>time-bound</w:t>
      </w:r>
    </w:p>
    <w:p w:rsidR="00E96749" w:rsidRDefault="00E96749" w:rsidP="00E96749">
      <w:pPr>
        <w:pStyle w:val="BodyText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781"/>
      </w:tblGrid>
      <w:tr w:rsidR="00E96749" w:rsidRPr="001F2AC0" w:rsidTr="009D763C">
        <w:trPr>
          <w:cantSplit/>
          <w:tblHeader/>
        </w:trPr>
        <w:tc>
          <w:tcPr>
            <w:tcW w:w="4219" w:type="dxa"/>
          </w:tcPr>
          <w:p w:rsidR="00E96749" w:rsidRPr="001F2AC0" w:rsidRDefault="00E96749" w:rsidP="009D763C">
            <w:pPr>
              <w:pStyle w:val="Heading6"/>
              <w:spacing w:before="120"/>
              <w:rPr>
                <w:color w:val="auto"/>
              </w:rPr>
            </w:pPr>
            <w:r w:rsidRPr="001F2AC0">
              <w:rPr>
                <w:color w:val="auto"/>
              </w:rPr>
              <w:t>Eligibility criteria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pStyle w:val="Heading6"/>
              <w:spacing w:before="120"/>
              <w:ind w:left="34"/>
              <w:rPr>
                <w:color w:val="auto"/>
              </w:rPr>
            </w:pPr>
            <w:r w:rsidRPr="001F2AC0">
              <w:rPr>
                <w:color w:val="auto"/>
              </w:rPr>
              <w:t>Verification document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color w:val="auto"/>
              </w:rPr>
            </w:pPr>
            <w:r w:rsidRPr="001F2AC0">
              <w:rPr>
                <w:b/>
                <w:color w:val="auto"/>
              </w:rPr>
              <w:t>Domestic Time-bound - Parent has a current work visa</w:t>
            </w:r>
            <w:r w:rsidRPr="001F2AC0">
              <w:rPr>
                <w:color w:val="auto"/>
              </w:rPr>
              <w:t xml:space="preserve"> (or a current interim visa that extends such a visa)</w:t>
            </w:r>
          </w:p>
          <w:p w:rsidR="00E96749" w:rsidRPr="001F2AC0" w:rsidRDefault="00E96749" w:rsidP="009D763C">
            <w:pPr>
              <w:pStyle w:val="BodyText"/>
              <w:rPr>
                <w:color w:val="auto"/>
                <w:lang w:val="en-GB"/>
              </w:rPr>
            </w:pPr>
          </w:p>
          <w:p w:rsidR="00E96749" w:rsidRPr="001F2AC0" w:rsidRDefault="00E96749" w:rsidP="009D763C">
            <w:pPr>
              <w:pStyle w:val="BodyText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NB:</w:t>
            </w:r>
          </w:p>
          <w:p w:rsidR="00E96749" w:rsidRPr="001F2AC0" w:rsidRDefault="00E96749" w:rsidP="009D763C">
            <w:pPr>
              <w:pStyle w:val="BodyText"/>
              <w:rPr>
                <w:color w:val="auto"/>
              </w:rPr>
            </w:pPr>
            <w:r w:rsidRPr="001F2AC0">
              <w:rPr>
                <w:color w:val="auto"/>
                <w:lang w:val="en-GB"/>
              </w:rPr>
              <w:t>Dependents of some work visa holders may not be eligible for a student visa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spacing w:after="0"/>
              <w:ind w:left="34"/>
              <w:rPr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EITHER</w:t>
            </w:r>
            <w:r w:rsidRPr="001F2AC0">
              <w:rPr>
                <w:b/>
                <w:color w:val="auto"/>
                <w:lang w:val="en-GB"/>
              </w:rPr>
              <w:br/>
            </w:r>
          </w:p>
          <w:p w:rsidR="00E96749" w:rsidRPr="001F2AC0" w:rsidRDefault="00E96749" w:rsidP="00E96749">
            <w:pPr>
              <w:numPr>
                <w:ilvl w:val="0"/>
                <w:numId w:val="5"/>
              </w:numPr>
              <w:spacing w:before="0" w:after="0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a valid student visa (which does not name a school)</w:t>
            </w:r>
          </w:p>
          <w:p w:rsidR="00E96749" w:rsidRPr="001F2AC0" w:rsidRDefault="00E96749" w:rsidP="009D763C">
            <w:pPr>
              <w:spacing w:before="0" w:after="0"/>
              <w:ind w:left="34"/>
              <w:rPr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  <w:lang w:val="en-GB"/>
              </w:rPr>
              <w:t xml:space="preserve"> </w:t>
            </w:r>
          </w:p>
          <w:p w:rsidR="00E96749" w:rsidRPr="001F2AC0" w:rsidRDefault="00E96749" w:rsidP="00E96749">
            <w:pPr>
              <w:numPr>
                <w:ilvl w:val="0"/>
                <w:numId w:val="5"/>
              </w:numPr>
              <w:spacing w:before="0" w:after="0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a valid interim visa  that extends this visa and conditions</w:t>
            </w:r>
          </w:p>
          <w:p w:rsidR="00E96749" w:rsidRPr="001F2AC0" w:rsidRDefault="00E96749" w:rsidP="009D763C">
            <w:pPr>
              <w:pStyle w:val="BodyText"/>
              <w:spacing w:before="240"/>
              <w:rPr>
                <w:i/>
                <w:color w:val="auto"/>
                <w:lang w:val="en-GB"/>
              </w:rPr>
            </w:pPr>
            <w:r w:rsidRPr="001F2AC0">
              <w:rPr>
                <w:i/>
                <w:iCs/>
                <w:color w:val="auto"/>
                <w:lang w:val="en-GB"/>
              </w:rPr>
              <w:t xml:space="preserve">If the parent’s work visa </w:t>
            </w:r>
            <w:r w:rsidRPr="001F2AC0">
              <w:rPr>
                <w:i/>
                <w:color w:val="auto"/>
              </w:rPr>
              <w:t>expires during the year, the student may continue to be enrolled until the end of the current school year. ENROL must be updated with the new expiry date.</w:t>
            </w:r>
          </w:p>
          <w:p w:rsidR="00E96749" w:rsidRPr="001F2AC0" w:rsidRDefault="00E96749" w:rsidP="009D763C">
            <w:pPr>
              <w:ind w:left="34"/>
              <w:rPr>
                <w:i/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When the student’s visa was issued, Immigration New Zealand checked that the student is entitled to hold a student visa as the dependent child of the work visa holder. The school does not need to check the family relationship.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color w:val="auto"/>
              </w:rPr>
            </w:pPr>
            <w:r w:rsidRPr="001F2AC0">
              <w:rPr>
                <w:b/>
                <w:color w:val="auto"/>
              </w:rPr>
              <w:t>Domestic Time-bound - Parent is a NZ citizen or resident</w:t>
            </w:r>
            <w:r w:rsidRPr="001F2AC0">
              <w:rPr>
                <w:color w:val="auto"/>
              </w:rPr>
              <w:t xml:space="preserve"> and student has applied for residence visa.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ind w:left="34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Any </w:t>
            </w:r>
            <w:r w:rsidRPr="001F2AC0">
              <w:rPr>
                <w:b/>
                <w:color w:val="auto"/>
                <w:lang w:val="en-GB"/>
              </w:rPr>
              <w:t>ONE</w:t>
            </w:r>
            <w:r w:rsidRPr="001F2AC0">
              <w:rPr>
                <w:color w:val="auto"/>
                <w:lang w:val="en-GB"/>
              </w:rPr>
              <w:t xml:space="preserve"> of the following: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  <w:lang w:val="en-GB"/>
              </w:rPr>
              <w:t xml:space="preserve"> a valid interim visa  that extends this visa and conditions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Letter from Immigration NZ confirming student’s current application for residence is </w:t>
            </w:r>
            <w:r w:rsidRPr="001F2AC0">
              <w:rPr>
                <w:b/>
                <w:color w:val="auto"/>
                <w:lang w:val="en-GB"/>
              </w:rPr>
              <w:t>under consideration.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</w:rPr>
            </w:pPr>
            <w:r w:rsidRPr="001F2AC0">
              <w:rPr>
                <w:b/>
                <w:color w:val="auto"/>
              </w:rPr>
              <w:lastRenderedPageBreak/>
              <w:t xml:space="preserve">Domestic Time-bound - </w:t>
            </w:r>
            <w:r w:rsidRPr="001F2AC0">
              <w:rPr>
                <w:b/>
                <w:bCs/>
                <w:color w:val="auto"/>
                <w:lang w:val="en-GB"/>
              </w:rPr>
              <w:t>Refugee</w:t>
            </w:r>
            <w:r w:rsidRPr="001F2AC0">
              <w:rPr>
                <w:b/>
                <w:color w:val="auto"/>
                <w:lang w:val="en-GB"/>
              </w:rPr>
              <w:t xml:space="preserve"> or asylum seeker or protected person </w:t>
            </w:r>
            <w:r w:rsidRPr="001F2AC0">
              <w:rPr>
                <w:color w:val="auto"/>
                <w:lang w:val="en-GB"/>
              </w:rPr>
              <w:t>- parent or student has made a claim to be recognised as a refugee – check the student’s documents – they may have NZ Residence (see 2 above)  or a letter confirming that the application for residence is being considered (see 5 above).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ind w:left="34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Any </w:t>
            </w:r>
            <w:r w:rsidRPr="001F2AC0">
              <w:rPr>
                <w:b/>
                <w:color w:val="auto"/>
                <w:lang w:val="en-GB"/>
              </w:rPr>
              <w:t>ONE</w:t>
            </w:r>
            <w:r w:rsidRPr="001F2AC0">
              <w:rPr>
                <w:color w:val="auto"/>
                <w:lang w:val="en-GB"/>
              </w:rPr>
              <w:t xml:space="preserve"> of the following: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valid student visa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valid  interim visa  that extends this visa and conditions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temporary visa label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letter from Immigration NZ 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NZ issued Certificate of Identity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Refugee travel document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Parent has a scholarship funded by the NZ Aid Programme</w:t>
            </w:r>
            <w:r w:rsidRPr="001F2AC0">
              <w:rPr>
                <w:color w:val="auto"/>
                <w:lang w:val="en-GB"/>
              </w:rPr>
              <w:t xml:space="preserve"> administered by the Ministry of Foreign Affairs and Trade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1F2AC0">
              <w:rPr>
                <w:color w:val="auto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 xml:space="preserve">OR </w:t>
            </w:r>
            <w:r w:rsidRPr="001F2AC0">
              <w:rPr>
                <w:color w:val="auto"/>
                <w:lang w:val="en-GB"/>
              </w:rPr>
              <w:t>a valid  interim visa  that extends this visa and conditions</w:t>
            </w:r>
          </w:p>
          <w:p w:rsidR="00E96749" w:rsidRPr="001F2AC0" w:rsidRDefault="00E96749" w:rsidP="009D763C">
            <w:pPr>
              <w:ind w:left="34"/>
              <w:rPr>
                <w:color w:val="auto"/>
              </w:rPr>
            </w:pPr>
            <w:r w:rsidRPr="001F2AC0">
              <w:rPr>
                <w:b/>
                <w:bCs/>
                <w:color w:val="auto"/>
              </w:rPr>
              <w:t>AND</w:t>
            </w:r>
            <w:r w:rsidRPr="001F2AC0">
              <w:rPr>
                <w:color w:val="auto"/>
              </w:rPr>
              <w:t xml:space="preserve"> </w:t>
            </w:r>
          </w:p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1F2AC0">
              <w:rPr>
                <w:color w:val="auto"/>
              </w:rPr>
              <w:t>letter from Ministry of Foreign Affairs and Trade stating that the parent holds a scholarship</w:t>
            </w:r>
            <w:r w:rsidRPr="001F2AC0">
              <w:rPr>
                <w:color w:val="auto"/>
                <w:lang w:val="en-GB"/>
              </w:rPr>
              <w:t xml:space="preserve"> 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Parent has a military visa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4"/>
              </w:numPr>
              <w:rPr>
                <w:color w:val="auto"/>
              </w:rPr>
            </w:pPr>
            <w:r w:rsidRPr="001F2AC0">
              <w:rPr>
                <w:color w:val="auto"/>
                <w:lang w:val="en-GB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  <w:lang w:val="en-GB"/>
              </w:rPr>
              <w:t xml:space="preserve"> a valid  interim visa  that extends this visa and conditions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Parent is doing a PhD at a NZ University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4"/>
              </w:numPr>
              <w:rPr>
                <w:color w:val="auto"/>
                <w:lang w:eastAsia="en-GB"/>
              </w:rPr>
            </w:pPr>
            <w:r w:rsidRPr="001F2AC0">
              <w:rPr>
                <w:color w:val="auto"/>
                <w:lang w:val="en-GB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  <w:lang w:val="en-GB"/>
              </w:rPr>
              <w:t xml:space="preserve"> a valid  interim visa  that extends this visa and conditions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-- </w:t>
            </w:r>
            <w:r w:rsidRPr="001F2AC0">
              <w:rPr>
                <w:b/>
                <w:color w:val="auto"/>
                <w:lang w:val="en-GB"/>
              </w:rPr>
              <w:t xml:space="preserve">Parent is a diplomat </w:t>
            </w:r>
            <w:r w:rsidRPr="001F2AC0">
              <w:rPr>
                <w:b/>
                <w:color w:val="auto"/>
                <w:lang w:val="en-GB"/>
              </w:rPr>
              <w:br/>
            </w:r>
            <w:r w:rsidRPr="001F2AC0">
              <w:rPr>
                <w:color w:val="auto"/>
                <w:lang w:val="en-GB"/>
              </w:rPr>
              <w:t>A student who is the dependent of someone who holds a diplomatic or consular visa; if the visa expires, the student may continue until the end of the current school year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student’s passport</w:t>
            </w:r>
          </w:p>
          <w:p w:rsidR="00E96749" w:rsidRPr="001F2AC0" w:rsidRDefault="00E96749" w:rsidP="009D763C">
            <w:pPr>
              <w:ind w:left="34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AND</w:t>
            </w:r>
          </w:p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letter from the NZ Ministry of Foreign Affairs and Trade</w:t>
            </w:r>
            <w:r w:rsidRPr="001F2AC0">
              <w:rPr>
                <w:b/>
                <w:color w:val="auto"/>
                <w:lang w:val="en-GB"/>
              </w:rPr>
              <w:t xml:space="preserve"> </w:t>
            </w:r>
            <w:r w:rsidRPr="001F2AC0">
              <w:rPr>
                <w:color w:val="auto"/>
                <w:lang w:val="en-GB"/>
              </w:rPr>
              <w:t>Protocol Division confirming that the student has diplomatic or consular immunity status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lastRenderedPageBreak/>
              <w:t xml:space="preserve">Domestic Time-bound – </w:t>
            </w:r>
            <w:r w:rsidRPr="001F2AC0">
              <w:rPr>
                <w:b/>
                <w:color w:val="auto"/>
                <w:lang w:val="en-GB"/>
              </w:rPr>
              <w:t>International adoption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 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  <w:lang w:val="en-GB"/>
              </w:rPr>
              <w:t xml:space="preserve"> a valid  interim visa  that extends this visa and conditions</w:t>
            </w:r>
          </w:p>
          <w:p w:rsidR="00E96749" w:rsidRPr="001F2AC0" w:rsidRDefault="00E96749" w:rsidP="009D763C">
            <w:pPr>
              <w:pStyle w:val="bulletnormal"/>
              <w:numPr>
                <w:ilvl w:val="0"/>
                <w:numId w:val="0"/>
              </w:numPr>
              <w:spacing w:after="0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AND EITHER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A letter of support for the adoption application from Oranga Tamariki</w:t>
            </w:r>
          </w:p>
          <w:p w:rsidR="00E96749" w:rsidRPr="001F2AC0" w:rsidRDefault="00E96749" w:rsidP="009D763C">
            <w:pPr>
              <w:pStyle w:val="bulletnormal"/>
              <w:numPr>
                <w:ilvl w:val="0"/>
                <w:numId w:val="0"/>
              </w:numPr>
              <w:spacing w:after="0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OR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</w:rPr>
            </w:pPr>
            <w:r w:rsidRPr="001F2AC0">
              <w:rPr>
                <w:color w:val="auto"/>
                <w:lang w:val="en-GB"/>
              </w:rPr>
              <w:t>Interim Order of Adoption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Parent is on an exchange programme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eastAsia="en-GB"/>
              </w:rPr>
            </w:pPr>
            <w:r w:rsidRPr="001F2AC0">
              <w:rPr>
                <w:color w:val="auto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</w:rPr>
              <w:t xml:space="preserve"> </w:t>
            </w:r>
            <w:proofErr w:type="spellStart"/>
            <w:r w:rsidRPr="001F2AC0">
              <w:rPr>
                <w:color w:val="auto"/>
              </w:rPr>
              <w:t>val</w:t>
            </w:r>
            <w:proofErr w:type="spellEnd"/>
            <w:r w:rsidRPr="001F2AC0">
              <w:rPr>
                <w:color w:val="auto"/>
                <w:lang w:val="en-GB"/>
              </w:rPr>
              <w:t>id interim visa  that extends this visa and conditions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International student who has come into care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4"/>
              </w:numPr>
              <w:rPr>
                <w:color w:val="auto"/>
              </w:rPr>
            </w:pPr>
            <w:r w:rsidRPr="001F2AC0">
              <w:rPr>
                <w:color w:val="auto"/>
                <w:lang w:val="en-GB"/>
              </w:rPr>
              <w:t>Letter from Oranga Tamariki confirming the arrangement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</w:rPr>
              <w:t xml:space="preserve">Domestic Time-bound - </w:t>
            </w:r>
            <w:r w:rsidRPr="001F2AC0">
              <w:rPr>
                <w:b/>
                <w:color w:val="auto"/>
                <w:lang w:val="en-GB"/>
              </w:rPr>
              <w:t>Child victim of trafficking</w:t>
            </w:r>
            <w:r w:rsidRPr="001F2AC0">
              <w:rPr>
                <w:b/>
                <w:color w:val="auto"/>
                <w:lang w:val="en-GB"/>
              </w:rPr>
              <w:br/>
            </w:r>
            <w:proofErr w:type="gramStart"/>
            <w:r w:rsidRPr="001F2AC0">
              <w:rPr>
                <w:color w:val="auto"/>
                <w:lang w:val="en-GB"/>
              </w:rPr>
              <w:t>A</w:t>
            </w:r>
            <w:proofErr w:type="gramEnd"/>
            <w:r w:rsidRPr="001F2AC0">
              <w:rPr>
                <w:color w:val="auto"/>
                <w:lang w:val="en-GB"/>
              </w:rPr>
              <w:t xml:space="preserve"> student who has been certified by the NZ police as a child victim of people trafficking.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A temporary visa granted under the Immigration New Zealand </w:t>
            </w:r>
            <w:r w:rsidRPr="001F2AC0">
              <w:rPr>
                <w:i/>
                <w:color w:val="auto"/>
                <w:lang w:val="en-GB"/>
              </w:rPr>
              <w:t xml:space="preserve">Child Victims of People Trafficking </w:t>
            </w:r>
            <w:r w:rsidRPr="001F2AC0">
              <w:rPr>
                <w:color w:val="auto"/>
                <w:lang w:val="en-GB"/>
              </w:rPr>
              <w:t xml:space="preserve">policy. </w:t>
            </w:r>
          </w:p>
        </w:tc>
      </w:tr>
      <w:tr w:rsidR="00E96749" w:rsidRPr="001F2AC0" w:rsidTr="009D763C"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t>Student on a government approved  exchange programme</w:t>
            </w:r>
          </w:p>
        </w:tc>
        <w:tc>
          <w:tcPr>
            <w:tcW w:w="9781" w:type="dxa"/>
          </w:tcPr>
          <w:p w:rsidR="00E96749" w:rsidRPr="001F2AC0" w:rsidRDefault="00E96749" w:rsidP="009D763C">
            <w:pPr>
              <w:pStyle w:val="BodyText"/>
              <w:ind w:left="34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 xml:space="preserve">Any </w:t>
            </w:r>
            <w:r w:rsidRPr="001F2AC0">
              <w:rPr>
                <w:b/>
                <w:color w:val="auto"/>
                <w:lang w:val="en-GB"/>
              </w:rPr>
              <w:t>ONE</w:t>
            </w:r>
            <w:r w:rsidRPr="001F2AC0">
              <w:rPr>
                <w:color w:val="auto"/>
                <w:lang w:val="en-GB"/>
              </w:rPr>
              <w:t xml:space="preserve"> of the following: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</w:rPr>
            </w:pPr>
            <w:r w:rsidRPr="001F2AC0">
              <w:rPr>
                <w:color w:val="auto"/>
              </w:rPr>
              <w:t xml:space="preserve">valid student visa </w:t>
            </w:r>
            <w:r w:rsidRPr="001F2AC0">
              <w:rPr>
                <w:b/>
                <w:color w:val="auto"/>
                <w:lang w:val="en-GB"/>
              </w:rPr>
              <w:t>OR</w:t>
            </w:r>
            <w:r w:rsidRPr="001F2AC0">
              <w:rPr>
                <w:color w:val="auto"/>
              </w:rPr>
              <w:t xml:space="preserve"> a valid  interim visa  that extends this visa and conditions 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</w:rPr>
            </w:pPr>
            <w:r w:rsidRPr="001F2AC0">
              <w:rPr>
                <w:color w:val="auto"/>
              </w:rPr>
              <w:t>valid visitor visa (for an exchange less than 3 months)</w:t>
            </w:r>
          </w:p>
          <w:p w:rsidR="00E96749" w:rsidRPr="001F2AC0" w:rsidRDefault="00E96749" w:rsidP="009D763C">
            <w:pPr>
              <w:pStyle w:val="bulletnormal"/>
              <w:spacing w:after="0"/>
              <w:ind w:left="786"/>
              <w:rPr>
                <w:color w:val="auto"/>
                <w:lang w:val="en-GB"/>
              </w:rPr>
            </w:pPr>
            <w:r w:rsidRPr="001F2AC0">
              <w:rPr>
                <w:color w:val="auto"/>
              </w:rPr>
              <w:t>Australian</w:t>
            </w:r>
            <w:r w:rsidRPr="001F2AC0">
              <w:rPr>
                <w:color w:val="auto"/>
                <w:lang w:val="en-GB"/>
              </w:rPr>
              <w:t xml:space="preserve"> passport</w:t>
            </w:r>
          </w:p>
          <w:p w:rsidR="00E96749" w:rsidRPr="001F2AC0" w:rsidRDefault="00E96749" w:rsidP="009D763C">
            <w:pPr>
              <w:pStyle w:val="BodyText"/>
              <w:ind w:left="34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If the exchange is organised by an approved Exchange Programme Organisation, the student will have a letter from them, and the organisation should be named on the student’s visa.</w:t>
            </w:r>
          </w:p>
          <w:p w:rsidR="00E96749" w:rsidRPr="001F2AC0" w:rsidRDefault="00E96749" w:rsidP="009D763C">
            <w:pPr>
              <w:pStyle w:val="BodyText"/>
              <w:ind w:left="34"/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If the exchange programme is not government approved the student should be treated as an International Student.</w:t>
            </w:r>
          </w:p>
          <w:p w:rsidR="00E96749" w:rsidRPr="001F2AC0" w:rsidRDefault="00E96749" w:rsidP="009D763C">
            <w:pPr>
              <w:pStyle w:val="BodyText"/>
              <w:ind w:left="34"/>
              <w:rPr>
                <w:i/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(if the student is a Visitor or Australian, use the passport serial number and enter the last date of the exchange as the expiry date)</w:t>
            </w:r>
          </w:p>
        </w:tc>
      </w:tr>
      <w:tr w:rsidR="00E96749" w:rsidRPr="001F2AC0" w:rsidTr="009D763C">
        <w:trPr>
          <w:cantSplit/>
        </w:trPr>
        <w:tc>
          <w:tcPr>
            <w:tcW w:w="4219" w:type="dxa"/>
          </w:tcPr>
          <w:p w:rsidR="00E96749" w:rsidRPr="001F2AC0" w:rsidRDefault="00E96749" w:rsidP="00E96749">
            <w:pPr>
              <w:pStyle w:val="BodyText"/>
              <w:numPr>
                <w:ilvl w:val="0"/>
                <w:numId w:val="1"/>
              </w:numPr>
              <w:ind w:left="426" w:hanging="426"/>
              <w:rPr>
                <w:b/>
                <w:color w:val="auto"/>
                <w:lang w:val="en-GB"/>
              </w:rPr>
            </w:pPr>
            <w:r w:rsidRPr="001F2AC0">
              <w:rPr>
                <w:b/>
                <w:color w:val="auto"/>
                <w:lang w:val="en-GB"/>
              </w:rPr>
              <w:lastRenderedPageBreak/>
              <w:t>MOE approved - Student in NZ unlawfully</w:t>
            </w:r>
            <w:r w:rsidRPr="001F2AC0">
              <w:rPr>
                <w:b/>
                <w:color w:val="auto"/>
                <w:lang w:val="en-GB"/>
              </w:rPr>
              <w:br/>
            </w:r>
            <w:proofErr w:type="gramStart"/>
            <w:r w:rsidRPr="001F2AC0">
              <w:rPr>
                <w:color w:val="auto"/>
                <w:lang w:val="en-GB"/>
              </w:rPr>
              <w:t>A</w:t>
            </w:r>
            <w:proofErr w:type="gramEnd"/>
            <w:r w:rsidRPr="001F2AC0">
              <w:rPr>
                <w:color w:val="auto"/>
                <w:lang w:val="en-GB"/>
              </w:rPr>
              <w:t xml:space="preserve"> student who is in NZ unlawfully, has been in NZ for at least six months, and is ordinarily resident in NZ.</w:t>
            </w:r>
          </w:p>
        </w:tc>
        <w:tc>
          <w:tcPr>
            <w:tcW w:w="9781" w:type="dxa"/>
          </w:tcPr>
          <w:p w:rsidR="00E96749" w:rsidRPr="001F2AC0" w:rsidRDefault="00E96749" w:rsidP="00E96749">
            <w:pPr>
              <w:pStyle w:val="ListParagraph"/>
              <w:numPr>
                <w:ilvl w:val="0"/>
                <w:numId w:val="4"/>
              </w:numPr>
              <w:rPr>
                <w:color w:val="auto"/>
                <w:lang w:val="en-GB"/>
              </w:rPr>
            </w:pPr>
            <w:r w:rsidRPr="001F2AC0">
              <w:rPr>
                <w:color w:val="auto"/>
                <w:lang w:val="en-GB"/>
              </w:rPr>
              <w:t>Current approval letter signed by MOE manager.</w:t>
            </w:r>
          </w:p>
          <w:p w:rsidR="00E96749" w:rsidRPr="001F2AC0" w:rsidRDefault="00E96749" w:rsidP="009D763C">
            <w:pPr>
              <w:pStyle w:val="ListParagraph"/>
              <w:rPr>
                <w:color w:val="auto"/>
                <w:lang w:val="en-GB"/>
              </w:rPr>
            </w:pPr>
          </w:p>
          <w:p w:rsidR="00E96749" w:rsidRPr="001F2AC0" w:rsidRDefault="00E96749" w:rsidP="009D763C">
            <w:pPr>
              <w:pStyle w:val="BodyText"/>
              <w:ind w:left="33"/>
              <w:rPr>
                <w:i/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Use the reference number and expiry date from MOE approval letter.</w:t>
            </w:r>
          </w:p>
          <w:p w:rsidR="00E96749" w:rsidRPr="001F2AC0" w:rsidRDefault="00E96749" w:rsidP="009D763C">
            <w:pPr>
              <w:pStyle w:val="BodyText"/>
              <w:ind w:left="34"/>
              <w:rPr>
                <w:i/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There will be instructions in the letter advising the school to contact the MOE.</w:t>
            </w:r>
          </w:p>
          <w:p w:rsidR="00E96749" w:rsidRPr="001F2AC0" w:rsidRDefault="00E96749" w:rsidP="009D763C">
            <w:pPr>
              <w:pStyle w:val="BodyText"/>
              <w:ind w:left="34"/>
              <w:rPr>
                <w:i/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ENROL will then be changed to MOE Confirmed by Ministry staff.</w:t>
            </w:r>
          </w:p>
          <w:p w:rsidR="00E96749" w:rsidRPr="001F2AC0" w:rsidRDefault="00E96749" w:rsidP="009D763C">
            <w:pPr>
              <w:pStyle w:val="ListParagraph"/>
              <w:ind w:left="0"/>
              <w:rPr>
                <w:color w:val="auto"/>
                <w:lang w:val="en-GB"/>
              </w:rPr>
            </w:pPr>
            <w:r w:rsidRPr="001F2AC0">
              <w:rPr>
                <w:i/>
                <w:color w:val="auto"/>
                <w:lang w:val="en-GB"/>
              </w:rPr>
              <w:t>The school must complete this process before claiming the student on its roll return.</w:t>
            </w:r>
          </w:p>
        </w:tc>
      </w:tr>
    </w:tbl>
    <w:p w:rsidR="00E96749" w:rsidRPr="00E96749" w:rsidRDefault="00E96749" w:rsidP="00E96749">
      <w:pPr>
        <w:pStyle w:val="BodyText"/>
      </w:pPr>
    </w:p>
    <w:sectPr w:rsidR="00E96749" w:rsidRPr="00E96749" w:rsidSect="00E96749">
      <w:pgSz w:w="16838" w:h="11906" w:orient="landscape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6F9"/>
    <w:multiLevelType w:val="hybridMultilevel"/>
    <w:tmpl w:val="3C7CBA26"/>
    <w:lvl w:ilvl="0" w:tplc="D226BB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3B2F"/>
    <w:multiLevelType w:val="hybridMultilevel"/>
    <w:tmpl w:val="F5705F32"/>
    <w:lvl w:ilvl="0" w:tplc="6D280160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4821"/>
    <w:multiLevelType w:val="hybridMultilevel"/>
    <w:tmpl w:val="C06C680A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0C946F9"/>
    <w:multiLevelType w:val="hybridMultilevel"/>
    <w:tmpl w:val="7A0478CA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FCB169C"/>
    <w:multiLevelType w:val="hybridMultilevel"/>
    <w:tmpl w:val="A95830B0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AE9"/>
    <w:rsid w:val="000276F3"/>
    <w:rsid w:val="000A7AE9"/>
    <w:rsid w:val="000B075E"/>
    <w:rsid w:val="001C324D"/>
    <w:rsid w:val="002E451E"/>
    <w:rsid w:val="0034271D"/>
    <w:rsid w:val="00395E98"/>
    <w:rsid w:val="00607088"/>
    <w:rsid w:val="00611BEB"/>
    <w:rsid w:val="00936B98"/>
    <w:rsid w:val="00A53660"/>
    <w:rsid w:val="00C0650A"/>
    <w:rsid w:val="00DF7F3C"/>
    <w:rsid w:val="00E96749"/>
    <w:rsid w:val="00F4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A7AE9"/>
    <w:pPr>
      <w:suppressAutoHyphens/>
      <w:autoSpaceDE w:val="0"/>
      <w:autoSpaceDN w:val="0"/>
      <w:adjustRightInd w:val="0"/>
      <w:spacing w:before="120" w:after="120" w:line="270" w:lineRule="atLeast"/>
      <w:textAlignment w:val="center"/>
    </w:pPr>
    <w:rPr>
      <w:rFonts w:ascii="Arial" w:eastAsia="Times New Roman" w:hAnsi="Arial" w:cs="Verdana (TT)"/>
      <w:color w:val="000000"/>
      <w:spacing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7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A7AE9"/>
    <w:pPr>
      <w:spacing w:before="0" w:after="60"/>
      <w:outlineLvl w:val="5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7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6F3"/>
    <w:rPr>
      <w:b/>
      <w:bCs/>
    </w:rPr>
  </w:style>
  <w:style w:type="character" w:styleId="Emphasis">
    <w:name w:val="Emphasis"/>
    <w:basedOn w:val="DefaultParagraphFont"/>
    <w:uiPriority w:val="20"/>
    <w:qFormat/>
    <w:rsid w:val="000276F3"/>
    <w:rPr>
      <w:i/>
      <w:iCs/>
    </w:rPr>
  </w:style>
  <w:style w:type="paragraph" w:styleId="NoSpacing">
    <w:name w:val="No Spacing"/>
    <w:uiPriority w:val="1"/>
    <w:qFormat/>
    <w:rsid w:val="000276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76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6F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276F3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6F3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27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276F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276F3"/>
    <w:rPr>
      <w:b/>
      <w:bCs/>
      <w:smallCaps/>
      <w:spacing w:val="5"/>
    </w:rPr>
  </w:style>
  <w:style w:type="character" w:customStyle="1" w:styleId="Heading6Char">
    <w:name w:val="Heading 6 Char"/>
    <w:basedOn w:val="DefaultParagraphFont"/>
    <w:link w:val="Heading6"/>
    <w:rsid w:val="000A7AE9"/>
    <w:rPr>
      <w:rFonts w:ascii="Arial" w:eastAsia="Times New Roman" w:hAnsi="Arial" w:cs="Verdana (TT)"/>
      <w:b/>
      <w:bCs/>
      <w:color w:val="000000"/>
      <w:spacing w:val="2"/>
      <w:sz w:val="20"/>
    </w:rPr>
  </w:style>
  <w:style w:type="paragraph" w:styleId="BodyText">
    <w:name w:val="Body Text"/>
    <w:basedOn w:val="Normal"/>
    <w:link w:val="BodyTextChar"/>
    <w:rsid w:val="000A7AE9"/>
  </w:style>
  <w:style w:type="character" w:customStyle="1" w:styleId="BodyTextChar">
    <w:name w:val="Body Text Char"/>
    <w:basedOn w:val="DefaultParagraphFont"/>
    <w:link w:val="BodyText"/>
    <w:rsid w:val="000A7AE9"/>
    <w:rPr>
      <w:rFonts w:ascii="Arial" w:eastAsia="Times New Roman" w:hAnsi="Arial" w:cs="Verdana (TT)"/>
      <w:color w:val="000000"/>
      <w:spacing w:val="2"/>
      <w:sz w:val="20"/>
      <w:lang w:val="en-US"/>
    </w:rPr>
  </w:style>
  <w:style w:type="paragraph" w:customStyle="1" w:styleId="bulletnormal">
    <w:name w:val="bullet normal"/>
    <w:basedOn w:val="BodyText"/>
    <w:link w:val="bulletnormalChar"/>
    <w:qFormat/>
    <w:rsid w:val="001C324D"/>
    <w:pPr>
      <w:numPr>
        <w:numId w:val="3"/>
      </w:numPr>
    </w:pPr>
  </w:style>
  <w:style w:type="character" w:customStyle="1" w:styleId="bulletnormalChar">
    <w:name w:val="bullet normal Char"/>
    <w:basedOn w:val="BodyTextChar"/>
    <w:link w:val="bulletnormal"/>
    <w:rsid w:val="001C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>Ministry of Education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McMillan</dc:creator>
  <cp:lastModifiedBy>Alica McMillan</cp:lastModifiedBy>
  <cp:revision>2</cp:revision>
  <dcterms:created xsi:type="dcterms:W3CDTF">2017-06-19T01:48:00Z</dcterms:created>
  <dcterms:modified xsi:type="dcterms:W3CDTF">2017-06-19T01:48:00Z</dcterms:modified>
</cp:coreProperties>
</file>