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67" w:rsidRPr="00C25EAF" w:rsidRDefault="00E30D67" w:rsidP="00C25EAF">
      <w:pPr>
        <w:pStyle w:val="Pa6"/>
        <w:ind w:left="740" w:hanging="740"/>
        <w:rPr>
          <w:color w:val="000000"/>
        </w:rPr>
      </w:pPr>
      <w:r w:rsidRPr="00C25EAF">
        <w:rPr>
          <w:rStyle w:val="A7"/>
          <w:sz w:val="24"/>
          <w:szCs w:val="24"/>
        </w:rPr>
        <w:t xml:space="preserve">Personal Protective Equipment </w:t>
      </w:r>
    </w:p>
    <w:p w:rsidR="00C25EAF" w:rsidRDefault="00C25EAF" w:rsidP="00C25EAF">
      <w:pPr>
        <w:pStyle w:val="Pa7"/>
        <w:rPr>
          <w:b/>
          <w:color w:val="000000"/>
        </w:rPr>
      </w:pPr>
    </w:p>
    <w:p w:rsidR="00E30D67" w:rsidRPr="00C25EAF" w:rsidRDefault="00E30D67" w:rsidP="00C25EAF">
      <w:pPr>
        <w:pStyle w:val="Pa7"/>
        <w:rPr>
          <w:b/>
          <w:color w:val="000000"/>
        </w:rPr>
      </w:pPr>
      <w:r w:rsidRPr="00C25EAF">
        <w:rPr>
          <w:b/>
          <w:color w:val="000000"/>
        </w:rPr>
        <w:t xml:space="preserve">Policy </w:t>
      </w:r>
    </w:p>
    <w:p w:rsidR="00E30D67" w:rsidRDefault="00E30D67" w:rsidP="00C25EAF">
      <w:pPr>
        <w:pStyle w:val="Pa5"/>
        <w:rPr>
          <w:color w:val="000000"/>
        </w:rPr>
      </w:pPr>
      <w:r w:rsidRPr="00C25EAF">
        <w:rPr>
          <w:color w:val="000000"/>
        </w:rPr>
        <w:t>This policy should be read in conjunction with the Health and Safety at Work Act: A Practical Guide for Boards of Trustees and Officers which clearly outlines Health and Safety responsibilities.</w:t>
      </w:r>
    </w:p>
    <w:p w:rsidR="00C25EAF" w:rsidRPr="00C25EAF" w:rsidRDefault="00C25EAF" w:rsidP="00C25EAF">
      <w:pPr>
        <w:pStyle w:val="Default"/>
      </w:pPr>
    </w:p>
    <w:p w:rsidR="00E30D67" w:rsidRPr="00C25EAF" w:rsidRDefault="00E30D67" w:rsidP="00C25EAF">
      <w:pPr>
        <w:pStyle w:val="Pa7"/>
        <w:rPr>
          <w:b/>
          <w:color w:val="000000"/>
        </w:rPr>
      </w:pPr>
      <w:r w:rsidRPr="00C25EAF">
        <w:rPr>
          <w:b/>
          <w:color w:val="000000"/>
        </w:rPr>
        <w:t>Purpose</w:t>
      </w:r>
    </w:p>
    <w:p w:rsidR="00E30D67" w:rsidRPr="00C25EAF" w:rsidRDefault="00E30D67" w:rsidP="00C25EAF">
      <w:pPr>
        <w:pStyle w:val="Pa5"/>
        <w:rPr>
          <w:color w:val="000000"/>
        </w:rPr>
      </w:pPr>
      <w:r w:rsidRPr="00C25EAF">
        <w:rPr>
          <w:color w:val="000000"/>
        </w:rPr>
        <w:t xml:space="preserve">The purpose of the Personal Protective Equipment (PPE) policy is to protect our workers from risks we have in the workplace. PPE is not a substitute for more effective control methods. It is considered when all other means of hazard and risk control are not satisfactory or possible. It will be used with other controls unless there are no other means of control. </w:t>
      </w:r>
    </w:p>
    <w:p w:rsidR="00C25EAF" w:rsidRDefault="00C25EAF" w:rsidP="00C25EAF">
      <w:pPr>
        <w:pStyle w:val="Pa7"/>
        <w:rPr>
          <w:color w:val="000000"/>
        </w:rPr>
      </w:pPr>
    </w:p>
    <w:p w:rsidR="00E30D67" w:rsidRPr="00C25EAF" w:rsidRDefault="00E30D67" w:rsidP="00C25EAF">
      <w:pPr>
        <w:pStyle w:val="Pa7"/>
        <w:rPr>
          <w:b/>
          <w:color w:val="000000"/>
        </w:rPr>
      </w:pPr>
      <w:r w:rsidRPr="00C25EAF">
        <w:rPr>
          <w:b/>
          <w:color w:val="000000"/>
        </w:rPr>
        <w:t>Scope</w:t>
      </w:r>
    </w:p>
    <w:p w:rsidR="00E30D67" w:rsidRPr="00C25EAF" w:rsidRDefault="00E30D67" w:rsidP="00C25EAF">
      <w:pPr>
        <w:pStyle w:val="Pa5"/>
        <w:rPr>
          <w:color w:val="000000"/>
        </w:rPr>
      </w:pPr>
      <w:r w:rsidRPr="00C25EAF">
        <w:rPr>
          <w:color w:val="000000"/>
        </w:rPr>
        <w:t>This policy applies to and is to be followed by all of our workers and others at the school. This includes all members of the schools leadership team, workers, contractors, temporary workers, volunteers and visitors.</w:t>
      </w:r>
    </w:p>
    <w:p w:rsidR="00E30D67" w:rsidRPr="00C25EAF" w:rsidRDefault="00E30D67" w:rsidP="00C25EAF">
      <w:pPr>
        <w:pStyle w:val="Pa5"/>
        <w:rPr>
          <w:color w:val="000000"/>
        </w:rPr>
      </w:pPr>
      <w:r w:rsidRPr="00C25EAF">
        <w:rPr>
          <w:color w:val="000000"/>
        </w:rPr>
        <w:t xml:space="preserve">The board will consult, co-operate and co-ordinate with other workplaces on PPE that is to be used. For that reason, this policy can also be applied where an adequate PPE policy does not exist at other workplaces. </w:t>
      </w:r>
    </w:p>
    <w:p w:rsidR="00C25EAF" w:rsidRDefault="00C25EAF" w:rsidP="00C25EAF">
      <w:pPr>
        <w:pStyle w:val="Pa7"/>
        <w:rPr>
          <w:color w:val="000000"/>
        </w:rPr>
      </w:pPr>
    </w:p>
    <w:p w:rsidR="00E30D67" w:rsidRPr="00C25EAF" w:rsidRDefault="00E30D67" w:rsidP="00C25EAF">
      <w:pPr>
        <w:pStyle w:val="Pa7"/>
        <w:rPr>
          <w:b/>
          <w:color w:val="000000"/>
        </w:rPr>
      </w:pPr>
      <w:r w:rsidRPr="00C25EAF">
        <w:rPr>
          <w:b/>
          <w:color w:val="000000"/>
        </w:rPr>
        <w:t>Standards</w:t>
      </w:r>
    </w:p>
    <w:p w:rsidR="00E30D67" w:rsidRPr="00C25EAF" w:rsidRDefault="00E30D67" w:rsidP="00C25EAF">
      <w:pPr>
        <w:pStyle w:val="Default"/>
        <w:numPr>
          <w:ilvl w:val="0"/>
          <w:numId w:val="11"/>
        </w:numPr>
      </w:pPr>
      <w:r w:rsidRPr="00C25EAF">
        <w:t>we will meet the requirements of WorkSafe NZ Regulations</w:t>
      </w:r>
    </w:p>
    <w:p w:rsidR="00E30D67" w:rsidRPr="00C25EAF" w:rsidRDefault="00E30D67" w:rsidP="00C25EAF">
      <w:pPr>
        <w:pStyle w:val="Default"/>
        <w:numPr>
          <w:ilvl w:val="0"/>
          <w:numId w:val="11"/>
        </w:numPr>
      </w:pPr>
      <w:r w:rsidRPr="00C25EAF">
        <w:t>our people must have access to PPE when it is required</w:t>
      </w:r>
    </w:p>
    <w:p w:rsidR="00E30D67" w:rsidRPr="00C25EAF" w:rsidRDefault="00E30D67" w:rsidP="00C25EAF">
      <w:pPr>
        <w:pStyle w:val="Default"/>
        <w:numPr>
          <w:ilvl w:val="0"/>
          <w:numId w:val="11"/>
        </w:numPr>
      </w:pPr>
      <w:r w:rsidRPr="00C25EAF">
        <w:t xml:space="preserve">PPE must meet the relevant AS/NZS compliance standards - </w:t>
      </w:r>
    </w:p>
    <w:p w:rsidR="00E30D67" w:rsidRPr="00C25EAF" w:rsidRDefault="00E30D67" w:rsidP="00C25EAF">
      <w:pPr>
        <w:pStyle w:val="Default"/>
        <w:numPr>
          <w:ilvl w:val="1"/>
          <w:numId w:val="11"/>
        </w:numPr>
      </w:pPr>
      <w:r w:rsidRPr="00C25EAF">
        <w:t>equipment provided must fit the person correctly for example:</w:t>
      </w:r>
      <w:r w:rsidR="00C25EAF">
        <w:t xml:space="preserve"> </w:t>
      </w:r>
      <w:r w:rsidRPr="00C25EAF">
        <w:t>hard hats/helmets fit and adjusted correctly</w:t>
      </w:r>
    </w:p>
    <w:p w:rsidR="00E30D67" w:rsidRPr="00C25EAF" w:rsidRDefault="00E30D67" w:rsidP="00C25EAF">
      <w:pPr>
        <w:pStyle w:val="Default"/>
        <w:numPr>
          <w:ilvl w:val="1"/>
          <w:numId w:val="11"/>
        </w:numPr>
      </w:pPr>
      <w:r w:rsidRPr="00C25EAF">
        <w:t>foot and eye wear must be the right size</w:t>
      </w:r>
    </w:p>
    <w:p w:rsidR="00E30D67" w:rsidRPr="00C25EAF" w:rsidRDefault="00E30D67" w:rsidP="00C25EAF">
      <w:pPr>
        <w:pStyle w:val="Default"/>
        <w:numPr>
          <w:ilvl w:val="1"/>
          <w:numId w:val="11"/>
        </w:numPr>
      </w:pPr>
    </w:p>
    <w:p w:rsidR="00E30D67" w:rsidRPr="00C25EAF" w:rsidRDefault="00E30D67" w:rsidP="00C25EAF">
      <w:pPr>
        <w:pStyle w:val="Default"/>
        <w:numPr>
          <w:ilvl w:val="1"/>
          <w:numId w:val="11"/>
        </w:numPr>
      </w:pPr>
      <w:r w:rsidRPr="00C25EAF">
        <w:t>our people must be trained in using the PPE</w:t>
      </w:r>
    </w:p>
    <w:p w:rsidR="00E30D67" w:rsidRPr="00C25EAF" w:rsidRDefault="00E30D67" w:rsidP="00C25EAF">
      <w:pPr>
        <w:pStyle w:val="Default"/>
        <w:numPr>
          <w:ilvl w:val="1"/>
          <w:numId w:val="11"/>
        </w:numPr>
      </w:pPr>
      <w:r w:rsidRPr="00C25EAF">
        <w:t xml:space="preserve">PPE must be maintained in good condition and available for use when needed. </w:t>
      </w:r>
    </w:p>
    <w:p w:rsidR="00E30D67" w:rsidRPr="00C25EAF" w:rsidRDefault="00E30D67" w:rsidP="00C25EAF">
      <w:pPr>
        <w:pStyle w:val="Default"/>
      </w:pPr>
    </w:p>
    <w:p w:rsidR="00E30D67" w:rsidRPr="00C25EAF" w:rsidRDefault="00E30D67" w:rsidP="00C25EAF">
      <w:pPr>
        <w:pStyle w:val="Pa7"/>
        <w:rPr>
          <w:b/>
          <w:color w:val="000000"/>
        </w:rPr>
      </w:pPr>
      <w:r w:rsidRPr="00C25EAF">
        <w:rPr>
          <w:b/>
          <w:color w:val="000000"/>
        </w:rPr>
        <w:t xml:space="preserve">Roles and Responsibilities </w:t>
      </w:r>
    </w:p>
    <w:p w:rsidR="00E30D67" w:rsidRPr="00C25EAF" w:rsidRDefault="00E30D67" w:rsidP="00C25EAF">
      <w:pPr>
        <w:pStyle w:val="Pa5"/>
        <w:rPr>
          <w:color w:val="000000"/>
        </w:rPr>
      </w:pPr>
      <w:r w:rsidRPr="00C25EAF">
        <w:rPr>
          <w:color w:val="000000"/>
        </w:rPr>
        <w:t>We will provide the right tools to get the job done safely.</w:t>
      </w:r>
    </w:p>
    <w:p w:rsidR="00C25EAF" w:rsidRDefault="00C25EAF" w:rsidP="00C25EAF">
      <w:pPr>
        <w:pStyle w:val="Pa32"/>
        <w:rPr>
          <w:b/>
          <w:bCs/>
          <w:i/>
          <w:iCs/>
          <w:color w:val="000000"/>
        </w:rPr>
      </w:pPr>
    </w:p>
    <w:p w:rsidR="00E30D67" w:rsidRPr="00C25EAF" w:rsidRDefault="00E30D67" w:rsidP="00C25EAF">
      <w:pPr>
        <w:pStyle w:val="Pa32"/>
        <w:rPr>
          <w:color w:val="000000"/>
        </w:rPr>
      </w:pPr>
      <w:r w:rsidRPr="00C25EAF">
        <w:rPr>
          <w:b/>
          <w:bCs/>
          <w:i/>
          <w:iCs/>
          <w:color w:val="000000"/>
        </w:rPr>
        <w:t>Workers – (employees, temporary workers, contractors, volunteers)</w:t>
      </w:r>
    </w:p>
    <w:p w:rsidR="00E30D67" w:rsidRPr="00C25EAF" w:rsidRDefault="00E30D67" w:rsidP="00C25EAF">
      <w:pPr>
        <w:pStyle w:val="Default"/>
        <w:numPr>
          <w:ilvl w:val="0"/>
          <w:numId w:val="13"/>
        </w:numPr>
        <w:ind w:left="360" w:hanging="360"/>
      </w:pPr>
      <w:r w:rsidRPr="00C25EAF">
        <w:t xml:space="preserve">wearing PPE properly as required </w:t>
      </w:r>
    </w:p>
    <w:p w:rsidR="00E30D67" w:rsidRPr="00C25EAF" w:rsidRDefault="00E30D67" w:rsidP="00C25EAF">
      <w:pPr>
        <w:pStyle w:val="Default"/>
        <w:numPr>
          <w:ilvl w:val="0"/>
          <w:numId w:val="13"/>
        </w:numPr>
        <w:ind w:left="360" w:hanging="360"/>
      </w:pPr>
      <w:r w:rsidRPr="00C25EAF">
        <w:t xml:space="preserve">attending the required training sessions </w:t>
      </w:r>
    </w:p>
    <w:p w:rsidR="00E30D67" w:rsidRPr="00C25EAF" w:rsidRDefault="00E30D67" w:rsidP="00C25EAF">
      <w:pPr>
        <w:pStyle w:val="Default"/>
        <w:numPr>
          <w:ilvl w:val="0"/>
          <w:numId w:val="13"/>
        </w:numPr>
        <w:ind w:left="360" w:hanging="360"/>
      </w:pPr>
      <w:r w:rsidRPr="00C25EAF">
        <w:t xml:space="preserve">properly caring for, cleaning, maintaining and inspecting PPE as required </w:t>
      </w:r>
    </w:p>
    <w:p w:rsidR="00E30D67" w:rsidRPr="00C25EAF" w:rsidRDefault="00E30D67" w:rsidP="00C25EAF">
      <w:pPr>
        <w:pStyle w:val="Default"/>
        <w:numPr>
          <w:ilvl w:val="0"/>
          <w:numId w:val="13"/>
        </w:numPr>
        <w:ind w:left="360" w:hanging="360"/>
      </w:pPr>
      <w:r w:rsidRPr="00C25EAF">
        <w:t>following the board’s PPE policies and rules</w:t>
      </w:r>
    </w:p>
    <w:p w:rsidR="00E30D67" w:rsidRPr="00C25EAF" w:rsidRDefault="00E30D67" w:rsidP="00C25EAF">
      <w:pPr>
        <w:pStyle w:val="Default"/>
        <w:numPr>
          <w:ilvl w:val="0"/>
          <w:numId w:val="13"/>
        </w:numPr>
        <w:ind w:left="360" w:hanging="360"/>
      </w:pPr>
      <w:r w:rsidRPr="00C25EAF">
        <w:t>informing the relevant school leader of the need to repair or replace PPE</w:t>
      </w:r>
    </w:p>
    <w:p w:rsidR="00E30D67" w:rsidRPr="00C25EAF" w:rsidRDefault="00E30D67" w:rsidP="00C25EAF">
      <w:pPr>
        <w:pStyle w:val="Default"/>
      </w:pPr>
    </w:p>
    <w:p w:rsidR="00E30D67" w:rsidRPr="00C25EAF" w:rsidRDefault="00E30D67" w:rsidP="00C25EAF">
      <w:pPr>
        <w:pStyle w:val="Pa32"/>
        <w:rPr>
          <w:color w:val="000000"/>
        </w:rPr>
      </w:pPr>
      <w:r w:rsidRPr="00C25EAF">
        <w:rPr>
          <w:b/>
          <w:bCs/>
          <w:i/>
          <w:iCs/>
          <w:color w:val="000000"/>
        </w:rPr>
        <w:t>Officers</w:t>
      </w:r>
    </w:p>
    <w:p w:rsidR="00E30D67" w:rsidRPr="00C25EAF" w:rsidRDefault="00E30D67" w:rsidP="00C25EAF">
      <w:pPr>
        <w:pStyle w:val="Default"/>
        <w:numPr>
          <w:ilvl w:val="0"/>
          <w:numId w:val="14"/>
        </w:numPr>
      </w:pPr>
      <w:r w:rsidRPr="00C25EAF">
        <w:t xml:space="preserve">conducting workplace and activity hazard and risk assessments </w:t>
      </w:r>
    </w:p>
    <w:p w:rsidR="00E30D67" w:rsidRPr="00C25EAF" w:rsidRDefault="00E30D67" w:rsidP="00C25EAF">
      <w:pPr>
        <w:pStyle w:val="Default"/>
        <w:numPr>
          <w:ilvl w:val="0"/>
          <w:numId w:val="14"/>
        </w:numPr>
      </w:pPr>
      <w:r w:rsidRPr="00C25EAF">
        <w:t>determining the presence of hazard and risks which need PPE</w:t>
      </w:r>
    </w:p>
    <w:p w:rsidR="00E30D67" w:rsidRPr="00C25EAF" w:rsidRDefault="00E30D67" w:rsidP="00C25EAF">
      <w:pPr>
        <w:pStyle w:val="Default"/>
        <w:numPr>
          <w:ilvl w:val="0"/>
          <w:numId w:val="14"/>
        </w:numPr>
      </w:pPr>
      <w:r w:rsidRPr="00C25EAF">
        <w:t>selecting and purchasing PPE and making it available to our people</w:t>
      </w:r>
    </w:p>
    <w:p w:rsidR="00E30D67" w:rsidRPr="00C25EAF" w:rsidRDefault="00E30D67" w:rsidP="00C25EAF">
      <w:pPr>
        <w:pStyle w:val="Default"/>
        <w:numPr>
          <w:ilvl w:val="1"/>
          <w:numId w:val="14"/>
        </w:numPr>
      </w:pPr>
      <w:r w:rsidRPr="00C25EAF">
        <w:t>reviewing, updating and conducting PPE hazard and risk assessments whenever</w:t>
      </w:r>
      <w:r w:rsidR="00C25EAF">
        <w:t xml:space="preserve"> </w:t>
      </w:r>
      <w:r w:rsidRPr="00C25EAF">
        <w:t>a job changes</w:t>
      </w:r>
    </w:p>
    <w:p w:rsidR="00E30D67" w:rsidRPr="00C25EAF" w:rsidRDefault="00E30D67" w:rsidP="00C25EAF">
      <w:pPr>
        <w:pStyle w:val="Default"/>
        <w:numPr>
          <w:ilvl w:val="1"/>
          <w:numId w:val="14"/>
        </w:numPr>
      </w:pPr>
      <w:r w:rsidRPr="00C25EAF">
        <w:t>new equipment is used</w:t>
      </w:r>
    </w:p>
    <w:p w:rsidR="00E30D67" w:rsidRPr="00C25EAF" w:rsidRDefault="00E30D67" w:rsidP="00C25EAF">
      <w:pPr>
        <w:pStyle w:val="Default"/>
        <w:numPr>
          <w:ilvl w:val="1"/>
          <w:numId w:val="14"/>
        </w:numPr>
      </w:pPr>
      <w:r w:rsidRPr="00C25EAF">
        <w:t>there has been an incident</w:t>
      </w:r>
    </w:p>
    <w:p w:rsidR="00E30D67" w:rsidRPr="00C25EAF" w:rsidRDefault="00E30D67" w:rsidP="00C25EAF">
      <w:pPr>
        <w:pStyle w:val="Default"/>
        <w:numPr>
          <w:ilvl w:val="1"/>
          <w:numId w:val="14"/>
        </w:numPr>
      </w:pPr>
      <w:r w:rsidRPr="00C25EAF">
        <w:t>a person or manager requests it, or at least every year</w:t>
      </w:r>
    </w:p>
    <w:p w:rsidR="00E30D67" w:rsidRPr="00C25EAF" w:rsidRDefault="00E30D67" w:rsidP="00C25EAF">
      <w:pPr>
        <w:pStyle w:val="Default"/>
        <w:numPr>
          <w:ilvl w:val="0"/>
          <w:numId w:val="14"/>
        </w:numPr>
      </w:pPr>
      <w:r w:rsidRPr="00C25EAF">
        <w:t xml:space="preserve">maintaining hazard and risk assessment records </w:t>
      </w:r>
    </w:p>
    <w:p w:rsidR="00E30D67" w:rsidRPr="00C25EAF" w:rsidRDefault="00E30D67" w:rsidP="00C25EAF">
      <w:pPr>
        <w:pStyle w:val="Default"/>
        <w:numPr>
          <w:ilvl w:val="0"/>
          <w:numId w:val="14"/>
        </w:numPr>
      </w:pPr>
      <w:r w:rsidRPr="00C25EAF">
        <w:t>providing training, guidance and help to our people on the proper use, care and cleaning of approved PPE</w:t>
      </w:r>
    </w:p>
    <w:p w:rsidR="00E30D67" w:rsidRPr="00C25EAF" w:rsidRDefault="00E30D67" w:rsidP="0021507E">
      <w:pPr>
        <w:pStyle w:val="Default"/>
        <w:numPr>
          <w:ilvl w:val="0"/>
          <w:numId w:val="14"/>
        </w:numPr>
      </w:pPr>
      <w:r w:rsidRPr="00C25EAF">
        <w:t xml:space="preserve">ensuring that PPE training certification and signed evaluation forms are in the person’s PPE and training records </w:t>
      </w:r>
    </w:p>
    <w:p w:rsidR="00E30D67" w:rsidRPr="00C25EAF" w:rsidRDefault="00E30D67" w:rsidP="0021507E">
      <w:pPr>
        <w:pStyle w:val="Default"/>
        <w:numPr>
          <w:ilvl w:val="0"/>
          <w:numId w:val="14"/>
        </w:numPr>
      </w:pPr>
      <w:r w:rsidRPr="00C25EAF">
        <w:t>maintaining records of PPE issued and training undertaken</w:t>
      </w:r>
    </w:p>
    <w:p w:rsidR="00E30D67" w:rsidRPr="00C25EAF" w:rsidRDefault="00E30D67" w:rsidP="0021507E">
      <w:pPr>
        <w:pStyle w:val="Default"/>
        <w:numPr>
          <w:ilvl w:val="0"/>
          <w:numId w:val="14"/>
        </w:numPr>
      </w:pPr>
      <w:r w:rsidRPr="00C25EAF">
        <w:t>ensuring that our people properly use and maintain their PPE</w:t>
      </w:r>
    </w:p>
    <w:p w:rsidR="00E30D67" w:rsidRPr="00C25EAF" w:rsidRDefault="00E30D67" w:rsidP="0021507E">
      <w:pPr>
        <w:pStyle w:val="Default"/>
        <w:numPr>
          <w:ilvl w:val="0"/>
          <w:numId w:val="14"/>
        </w:numPr>
      </w:pPr>
      <w:r w:rsidRPr="00C25EAF">
        <w:t xml:space="preserve">ensuring that our people follow the board’s PPE policies and rules </w:t>
      </w:r>
    </w:p>
    <w:p w:rsidR="00E30D67" w:rsidRPr="00C25EAF" w:rsidRDefault="00E30D67" w:rsidP="0021507E">
      <w:pPr>
        <w:pStyle w:val="Default"/>
        <w:numPr>
          <w:ilvl w:val="0"/>
          <w:numId w:val="14"/>
        </w:numPr>
      </w:pPr>
      <w:r w:rsidRPr="00C25EAF">
        <w:t xml:space="preserve">notifying the school leadership team and health and safety representatives when new hazard and risks arise, or processes are added or changed </w:t>
      </w:r>
    </w:p>
    <w:p w:rsidR="00E30D67" w:rsidRPr="00C25EAF" w:rsidRDefault="00E30D67" w:rsidP="0021507E">
      <w:pPr>
        <w:pStyle w:val="Default"/>
        <w:numPr>
          <w:ilvl w:val="0"/>
          <w:numId w:val="14"/>
        </w:numPr>
      </w:pPr>
      <w:r w:rsidRPr="00C25EAF">
        <w:t>ensuring the immediate disposal and replacement of defective or damaged PPE</w:t>
      </w:r>
    </w:p>
    <w:p w:rsidR="00E30D67" w:rsidRPr="00C25EAF" w:rsidRDefault="00E30D67" w:rsidP="0021507E">
      <w:pPr>
        <w:pStyle w:val="Default"/>
        <w:numPr>
          <w:ilvl w:val="0"/>
          <w:numId w:val="14"/>
        </w:numPr>
      </w:pPr>
      <w:r w:rsidRPr="00C25EAF">
        <w:t xml:space="preserve">periodically re-evaluating the suitability of previously selected PPE </w:t>
      </w:r>
    </w:p>
    <w:p w:rsidR="00E30D67" w:rsidRPr="00C25EAF" w:rsidRDefault="00E30D67" w:rsidP="0021507E">
      <w:pPr>
        <w:pStyle w:val="Default"/>
        <w:numPr>
          <w:ilvl w:val="0"/>
          <w:numId w:val="14"/>
        </w:numPr>
      </w:pPr>
      <w:r w:rsidRPr="00C25EAF">
        <w:t>reviewing, updating, and evaluating the overall effectiveness of PPE use, training and policies</w:t>
      </w:r>
    </w:p>
    <w:p w:rsidR="00E30D67" w:rsidRPr="00C25EAF" w:rsidRDefault="00E30D67" w:rsidP="00C25EAF">
      <w:pPr>
        <w:pStyle w:val="Default"/>
      </w:pPr>
    </w:p>
    <w:p w:rsidR="00E30D67" w:rsidRPr="00C25EAF" w:rsidRDefault="00E30D67" w:rsidP="00C25EAF">
      <w:pPr>
        <w:pStyle w:val="Pa7"/>
        <w:rPr>
          <w:b/>
          <w:color w:val="000000"/>
        </w:rPr>
      </w:pPr>
      <w:r w:rsidRPr="00C25EAF">
        <w:rPr>
          <w:b/>
          <w:color w:val="000000"/>
        </w:rPr>
        <w:t xml:space="preserve">Review </w:t>
      </w:r>
    </w:p>
    <w:p w:rsidR="00E30D67" w:rsidRPr="00C25EAF" w:rsidRDefault="00E30D67" w:rsidP="00C25EAF">
      <w:pPr>
        <w:pStyle w:val="Pa5"/>
        <w:rPr>
          <w:color w:val="000000"/>
        </w:rPr>
      </w:pPr>
      <w:r w:rsidRPr="00C25EAF">
        <w:rPr>
          <w:color w:val="000000"/>
        </w:rPr>
        <w:t>This policy shall be reviewed every two years or more regularly by agreement. The provisions of this agreement may be varied by the board following consultation with workers.</w:t>
      </w:r>
    </w:p>
    <w:p w:rsidR="00C25EAF" w:rsidRDefault="00C25EAF" w:rsidP="00C25EAF">
      <w:pPr>
        <w:pStyle w:val="Pa7"/>
        <w:rPr>
          <w:color w:val="000000"/>
        </w:rPr>
      </w:pPr>
    </w:p>
    <w:p w:rsidR="00E30D67" w:rsidRPr="00C25EAF" w:rsidRDefault="00E30D67" w:rsidP="00C25EAF">
      <w:pPr>
        <w:pStyle w:val="Pa7"/>
        <w:rPr>
          <w:b/>
          <w:color w:val="000000"/>
        </w:rPr>
      </w:pPr>
      <w:r w:rsidRPr="00C25EAF">
        <w:rPr>
          <w:b/>
          <w:color w:val="000000"/>
        </w:rPr>
        <w:t xml:space="preserve">Signatures </w:t>
      </w:r>
    </w:p>
    <w:p w:rsidR="00C25EAF" w:rsidRDefault="00C25EAF" w:rsidP="00C25EAF">
      <w:pPr>
        <w:pStyle w:val="Pa5"/>
        <w:rPr>
          <w:color w:val="000000"/>
        </w:rPr>
      </w:pPr>
    </w:p>
    <w:p w:rsidR="00E30D67" w:rsidRPr="00C25EAF" w:rsidRDefault="00E30D67" w:rsidP="00C25EAF">
      <w:pPr>
        <w:pStyle w:val="Pa5"/>
        <w:rPr>
          <w:color w:val="000000"/>
        </w:rPr>
      </w:pPr>
      <w:r w:rsidRPr="00C25EAF">
        <w:rPr>
          <w:color w:val="000000"/>
        </w:rPr>
        <w:t>Signed: ______________________________ Date _______________</w:t>
      </w:r>
    </w:p>
    <w:p w:rsidR="00C25EAF" w:rsidRDefault="00C25EAF" w:rsidP="00C25EAF">
      <w:pPr>
        <w:rPr>
          <w:rFonts w:ascii="Arial" w:hAnsi="Arial" w:cs="Arial"/>
          <w:color w:val="000000"/>
        </w:rPr>
      </w:pPr>
    </w:p>
    <w:p w:rsidR="00F05F17" w:rsidRPr="00C25EAF" w:rsidRDefault="00E30D67" w:rsidP="00C25EAF">
      <w:pPr>
        <w:rPr>
          <w:rFonts w:ascii="Arial" w:hAnsi="Arial" w:cs="Arial"/>
        </w:rPr>
      </w:pPr>
      <w:r w:rsidRPr="00C25EAF">
        <w:rPr>
          <w:rFonts w:ascii="Arial" w:hAnsi="Arial" w:cs="Arial"/>
          <w:color w:val="000000"/>
        </w:rPr>
        <w:t>Signed: ______________________________ Date _______________</w:t>
      </w:r>
    </w:p>
    <w:sectPr w:rsidR="00F05F17" w:rsidRPr="00C25EAF" w:rsidSect="00DA3A0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0E" w:rsidRDefault="0020530E" w:rsidP="00C25EAF">
      <w:r>
        <w:separator/>
      </w:r>
    </w:p>
  </w:endnote>
  <w:endnote w:type="continuationSeparator" w:id="0">
    <w:p w:rsidR="0020530E" w:rsidRDefault="0020530E" w:rsidP="00C25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0E" w:rsidRDefault="0020530E" w:rsidP="00C25EAF">
      <w:r>
        <w:separator/>
      </w:r>
    </w:p>
  </w:footnote>
  <w:footnote w:type="continuationSeparator" w:id="0">
    <w:p w:rsidR="0020530E" w:rsidRDefault="0020530E" w:rsidP="00C25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D05C4E"/>
    <w:multiLevelType w:val="hybridMultilevel"/>
    <w:tmpl w:val="13A25A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318BC"/>
    <w:multiLevelType w:val="hybridMultilevel"/>
    <w:tmpl w:val="7CDEE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3">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203124B4"/>
    <w:multiLevelType w:val="hybridMultilevel"/>
    <w:tmpl w:val="46AA38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FA496D"/>
    <w:multiLevelType w:val="hybridMultilevel"/>
    <w:tmpl w:val="4D52C7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2C90912"/>
    <w:multiLevelType w:val="hybridMultilevel"/>
    <w:tmpl w:val="667047A4"/>
    <w:lvl w:ilvl="0" w:tplc="1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3D1519AC"/>
    <w:multiLevelType w:val="hybridMultilevel"/>
    <w:tmpl w:val="1542F5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E18FDBB"/>
    <w:multiLevelType w:val="hybridMultilevel"/>
    <w:tmpl w:val="873EDA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18E515"/>
    <w:multiLevelType w:val="hybridMultilevel"/>
    <w:tmpl w:val="2D28D2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3">
    <w:nsid w:val="6DD2564B"/>
    <w:multiLevelType w:val="hybridMultilevel"/>
    <w:tmpl w:val="83A60A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EA7EB1"/>
    <w:multiLevelType w:val="hybridMultilevel"/>
    <w:tmpl w:val="59243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3A85024"/>
    <w:multiLevelType w:val="hybridMultilevel"/>
    <w:tmpl w:val="8B18C17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98A7943"/>
    <w:multiLevelType w:val="hybridMultilevel"/>
    <w:tmpl w:val="B688F7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16"/>
  </w:num>
  <w:num w:numId="6">
    <w:abstractNumId w:val="8"/>
  </w:num>
  <w:num w:numId="7">
    <w:abstractNumId w:val="1"/>
  </w:num>
  <w:num w:numId="8">
    <w:abstractNumId w:val="0"/>
  </w:num>
  <w:num w:numId="9">
    <w:abstractNumId w:val="10"/>
  </w:num>
  <w:num w:numId="10">
    <w:abstractNumId w:val="11"/>
  </w:num>
  <w:num w:numId="11">
    <w:abstractNumId w:val="4"/>
  </w:num>
  <w:num w:numId="12">
    <w:abstractNumId w:val="9"/>
  </w:num>
  <w:num w:numId="13">
    <w:abstractNumId w:val="15"/>
  </w:num>
  <w:num w:numId="14">
    <w:abstractNumId w:val="5"/>
  </w:num>
  <w:num w:numId="15">
    <w:abstractNumId w:val="17"/>
  </w:num>
  <w:num w:numId="16">
    <w:abstractNumId w:val="6"/>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0D67"/>
    <w:rsid w:val="00027FC5"/>
    <w:rsid w:val="00100CC1"/>
    <w:rsid w:val="0016202D"/>
    <w:rsid w:val="0020530E"/>
    <w:rsid w:val="0021507E"/>
    <w:rsid w:val="002F6FB4"/>
    <w:rsid w:val="005F035E"/>
    <w:rsid w:val="00724E3D"/>
    <w:rsid w:val="007978B4"/>
    <w:rsid w:val="00C25EAF"/>
    <w:rsid w:val="00C678D2"/>
    <w:rsid w:val="00C94F2A"/>
    <w:rsid w:val="00D453D2"/>
    <w:rsid w:val="00DA3A07"/>
    <w:rsid w:val="00E30D67"/>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DA3A0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DA3A0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DA3A0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DA3A0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07"/>
    <w:pPr>
      <w:spacing w:before="60" w:after="220" w:line="280" w:lineRule="exact"/>
    </w:pPr>
    <w:rPr>
      <w:rFonts w:ascii="Arial" w:hAnsi="Arial"/>
      <w:szCs w:val="20"/>
      <w:lang w:val="en-NZ"/>
    </w:rPr>
  </w:style>
  <w:style w:type="paragraph" w:styleId="PlainText">
    <w:name w:val="Plain Text"/>
    <w:basedOn w:val="Normal"/>
    <w:rsid w:val="00DA3A07"/>
    <w:pPr>
      <w:tabs>
        <w:tab w:val="left" w:pos="425"/>
      </w:tabs>
      <w:spacing w:after="240" w:line="320" w:lineRule="exact"/>
    </w:pPr>
    <w:rPr>
      <w:szCs w:val="20"/>
      <w:lang w:val="en-NZ"/>
    </w:rPr>
  </w:style>
  <w:style w:type="paragraph" w:customStyle="1" w:styleId="Bullet">
    <w:name w:val="Bullet"/>
    <w:basedOn w:val="PlainText"/>
    <w:rsid w:val="00DA3A07"/>
    <w:pPr>
      <w:numPr>
        <w:numId w:val="1"/>
      </w:numPr>
      <w:tabs>
        <w:tab w:val="clear" w:pos="360"/>
      </w:tabs>
      <w:spacing w:after="0"/>
      <w:ind w:left="425" w:hanging="425"/>
    </w:pPr>
  </w:style>
  <w:style w:type="paragraph" w:customStyle="1" w:styleId="Bulletspace">
    <w:name w:val="Bullet+space"/>
    <w:basedOn w:val="Bullet"/>
    <w:rsid w:val="00DA3A07"/>
    <w:pPr>
      <w:numPr>
        <w:numId w:val="0"/>
      </w:numPr>
      <w:spacing w:after="240"/>
      <w:ind w:left="425" w:hanging="425"/>
    </w:pPr>
  </w:style>
  <w:style w:type="character" w:styleId="CommentReference">
    <w:name w:val="annotation reference"/>
    <w:basedOn w:val="DefaultParagraphFont"/>
    <w:semiHidden/>
    <w:rsid w:val="00DA3A07"/>
    <w:rPr>
      <w:sz w:val="16"/>
      <w:szCs w:val="16"/>
    </w:rPr>
  </w:style>
  <w:style w:type="character" w:styleId="FollowedHyperlink">
    <w:name w:val="FollowedHyperlink"/>
    <w:basedOn w:val="DefaultParagraphFont"/>
    <w:rsid w:val="00DA3A07"/>
    <w:rPr>
      <w:color w:val="800080"/>
      <w:u w:val="single"/>
    </w:rPr>
  </w:style>
  <w:style w:type="paragraph" w:styleId="Footer">
    <w:name w:val="footer"/>
    <w:basedOn w:val="Normal"/>
    <w:next w:val="Normal"/>
    <w:rsid w:val="00DA3A07"/>
    <w:pPr>
      <w:spacing w:line="200" w:lineRule="exact"/>
    </w:pPr>
    <w:rPr>
      <w:rFonts w:ascii="Arial" w:hAnsi="Arial"/>
      <w:sz w:val="15"/>
      <w:szCs w:val="20"/>
      <w:lang w:val="en-NZ"/>
    </w:rPr>
  </w:style>
  <w:style w:type="paragraph" w:styleId="Header">
    <w:name w:val="header"/>
    <w:basedOn w:val="Normal"/>
    <w:rsid w:val="00DA3A07"/>
    <w:pPr>
      <w:tabs>
        <w:tab w:val="center" w:pos="4536"/>
        <w:tab w:val="right" w:pos="9072"/>
      </w:tabs>
      <w:spacing w:line="240" w:lineRule="exact"/>
    </w:pPr>
    <w:rPr>
      <w:sz w:val="16"/>
      <w:szCs w:val="20"/>
      <w:lang w:val="en-NZ"/>
    </w:rPr>
  </w:style>
  <w:style w:type="character" w:styleId="Hyperlink">
    <w:name w:val="Hyperlink"/>
    <w:basedOn w:val="DefaultParagraphFont"/>
    <w:rsid w:val="00DA3A07"/>
    <w:rPr>
      <w:color w:val="0000FF"/>
      <w:u w:val="single"/>
    </w:rPr>
  </w:style>
  <w:style w:type="paragraph" w:styleId="ListBullet">
    <w:name w:val="List Bullet"/>
    <w:basedOn w:val="Normal"/>
    <w:autoRedefine/>
    <w:rsid w:val="00DA3A07"/>
    <w:pPr>
      <w:numPr>
        <w:numId w:val="3"/>
      </w:numPr>
      <w:tabs>
        <w:tab w:val="clear" w:pos="425"/>
      </w:tabs>
      <w:spacing w:line="280" w:lineRule="exact"/>
    </w:pPr>
    <w:rPr>
      <w:szCs w:val="20"/>
      <w:lang w:val="en-NZ"/>
    </w:rPr>
  </w:style>
  <w:style w:type="paragraph" w:customStyle="1" w:styleId="ListPara">
    <w:name w:val="List Para"/>
    <w:basedOn w:val="Normal"/>
    <w:rsid w:val="00DA3A0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DA3A07"/>
    <w:pPr>
      <w:spacing w:before="60" w:after="60" w:line="280" w:lineRule="exact"/>
    </w:pPr>
    <w:rPr>
      <w:rFonts w:ascii="Arial" w:hAnsi="Arial"/>
      <w:szCs w:val="20"/>
      <w:lang w:val="en-NZ"/>
    </w:rPr>
  </w:style>
  <w:style w:type="paragraph" w:customStyle="1" w:styleId="MemoAddresseePrompts">
    <w:name w:val="MemoAddresseePrompts"/>
    <w:basedOn w:val="Normal"/>
    <w:rsid w:val="00DA3A0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DA3A0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DA3A07"/>
    <w:pPr>
      <w:numPr>
        <w:numId w:val="6"/>
      </w:numPr>
    </w:pPr>
  </w:style>
  <w:style w:type="paragraph" w:customStyle="1" w:styleId="Space">
    <w:name w:val="Space"/>
    <w:basedOn w:val="Normal"/>
    <w:rsid w:val="00DA3A07"/>
    <w:pPr>
      <w:spacing w:line="320" w:lineRule="atLeast"/>
    </w:pPr>
    <w:rPr>
      <w:szCs w:val="20"/>
      <w:lang w:val="en-NZ"/>
    </w:rPr>
  </w:style>
  <w:style w:type="paragraph" w:customStyle="1" w:styleId="Subject">
    <w:name w:val="Subject"/>
    <w:basedOn w:val="Normal"/>
    <w:next w:val="PlainText"/>
    <w:rsid w:val="00DA3A0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E30D67"/>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E30D67"/>
    <w:pPr>
      <w:spacing w:line="221" w:lineRule="atLeast"/>
    </w:pPr>
    <w:rPr>
      <w:color w:val="auto"/>
    </w:rPr>
  </w:style>
  <w:style w:type="character" w:customStyle="1" w:styleId="A7">
    <w:name w:val="A7"/>
    <w:uiPriority w:val="99"/>
    <w:rsid w:val="00E30D67"/>
    <w:rPr>
      <w:b/>
      <w:bCs/>
      <w:color w:val="000000"/>
      <w:sz w:val="26"/>
      <w:szCs w:val="26"/>
    </w:rPr>
  </w:style>
  <w:style w:type="paragraph" w:customStyle="1" w:styleId="Pa7">
    <w:name w:val="Pa7"/>
    <w:basedOn w:val="Default"/>
    <w:next w:val="Default"/>
    <w:uiPriority w:val="99"/>
    <w:rsid w:val="00E30D67"/>
    <w:pPr>
      <w:spacing w:line="211" w:lineRule="atLeast"/>
    </w:pPr>
    <w:rPr>
      <w:color w:val="auto"/>
    </w:rPr>
  </w:style>
  <w:style w:type="paragraph" w:customStyle="1" w:styleId="Pa5">
    <w:name w:val="Pa5"/>
    <w:basedOn w:val="Default"/>
    <w:next w:val="Default"/>
    <w:uiPriority w:val="99"/>
    <w:rsid w:val="00E30D67"/>
    <w:pPr>
      <w:spacing w:line="181" w:lineRule="atLeast"/>
    </w:pPr>
    <w:rPr>
      <w:color w:val="auto"/>
    </w:rPr>
  </w:style>
  <w:style w:type="paragraph" w:customStyle="1" w:styleId="Pa32">
    <w:name w:val="Pa32"/>
    <w:basedOn w:val="Default"/>
    <w:next w:val="Default"/>
    <w:uiPriority w:val="99"/>
    <w:rsid w:val="00E30D67"/>
    <w:pPr>
      <w:spacing w:line="21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3</cp:revision>
  <dcterms:created xsi:type="dcterms:W3CDTF">2016-03-20T02:58:00Z</dcterms:created>
  <dcterms:modified xsi:type="dcterms:W3CDTF">2016-03-20T03:30:00Z</dcterms:modified>
</cp:coreProperties>
</file>