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10" w:rsidRDefault="00233B10" w:rsidP="00F84498">
      <w:pPr>
        <w:spacing w:line="360" w:lineRule="auto"/>
      </w:pPr>
      <w:bookmarkStart w:id="0" w:name="_GoBack"/>
      <w:bookmarkEnd w:id="0"/>
    </w:p>
    <w:p w:rsidR="005A524A" w:rsidRDefault="00324EE9" w:rsidP="00F84498">
      <w:pPr>
        <w:spacing w:line="360" w:lineRule="auto"/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64BA82F" wp14:editId="7F7FF5AD">
            <wp:simplePos x="0" y="0"/>
            <wp:positionH relativeFrom="page">
              <wp:posOffset>914400</wp:posOffset>
            </wp:positionH>
            <wp:positionV relativeFrom="page">
              <wp:posOffset>1271270</wp:posOffset>
            </wp:positionV>
            <wp:extent cx="6122442" cy="887104"/>
            <wp:effectExtent l="0" t="0" r="0" b="8255"/>
            <wp:wrapNone/>
            <wp:docPr id="5" name="MoEYellow" descr="Logo &amp; Triangle Banner (A4 Portrait) -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&amp; Triangle Banner (A4 Portrait) - Yello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2442" cy="88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24A" w:rsidRDefault="005A524A" w:rsidP="00F84498">
      <w:pPr>
        <w:spacing w:line="360" w:lineRule="auto"/>
      </w:pPr>
    </w:p>
    <w:p w:rsidR="005A524A" w:rsidRDefault="005A524A" w:rsidP="00F84498">
      <w:pPr>
        <w:pStyle w:val="Default"/>
        <w:spacing w:line="360" w:lineRule="auto"/>
      </w:pPr>
    </w:p>
    <w:p w:rsidR="005A524A" w:rsidRPr="00D659A1" w:rsidRDefault="005A524A" w:rsidP="00324EE9">
      <w:pPr>
        <w:pStyle w:val="Default"/>
        <w:spacing w:line="360" w:lineRule="auto"/>
        <w:jc w:val="center"/>
        <w:rPr>
          <w:rFonts w:ascii="Arial" w:hAnsi="Arial" w:cs="Arial"/>
          <w:b/>
          <w:sz w:val="34"/>
          <w:szCs w:val="34"/>
        </w:rPr>
      </w:pPr>
      <w:r w:rsidRPr="00D659A1">
        <w:rPr>
          <w:rFonts w:ascii="Arial" w:hAnsi="Arial" w:cs="Arial"/>
          <w:b/>
          <w:sz w:val="34"/>
          <w:szCs w:val="34"/>
        </w:rPr>
        <w:t>Bulletin – Tertiary Students (Domestic)</w:t>
      </w:r>
    </w:p>
    <w:p w:rsidR="00D659A1" w:rsidRPr="0075305D" w:rsidRDefault="005A524A" w:rsidP="00324EE9">
      <w:pPr>
        <w:pStyle w:val="Default"/>
        <w:spacing w:line="360" w:lineRule="auto"/>
        <w:jc w:val="center"/>
        <w:rPr>
          <w:rFonts w:ascii="Arial" w:hAnsi="Arial" w:cs="Arial"/>
          <w:sz w:val="34"/>
          <w:szCs w:val="34"/>
        </w:rPr>
      </w:pPr>
      <w:r w:rsidRPr="00D659A1">
        <w:rPr>
          <w:rFonts w:ascii="Arial" w:hAnsi="Arial" w:cs="Arial"/>
          <w:b/>
          <w:sz w:val="34"/>
          <w:szCs w:val="34"/>
        </w:rPr>
        <w:t>2</w:t>
      </w:r>
      <w:r w:rsidR="0075305D">
        <w:rPr>
          <w:rFonts w:ascii="Arial" w:hAnsi="Arial" w:cs="Arial"/>
          <w:b/>
          <w:sz w:val="34"/>
          <w:szCs w:val="34"/>
        </w:rPr>
        <w:t>4</w:t>
      </w:r>
      <w:r w:rsidR="0075305D" w:rsidRPr="0075305D">
        <w:rPr>
          <w:rFonts w:ascii="Arial" w:hAnsi="Arial" w:cs="Arial"/>
          <w:b/>
          <w:sz w:val="34"/>
          <w:szCs w:val="34"/>
          <w:vertAlign w:val="superscript"/>
        </w:rPr>
        <w:t>th</w:t>
      </w:r>
      <w:r w:rsidR="0075305D">
        <w:rPr>
          <w:rFonts w:ascii="Arial" w:hAnsi="Arial" w:cs="Arial"/>
          <w:b/>
          <w:sz w:val="34"/>
          <w:szCs w:val="34"/>
        </w:rPr>
        <w:t xml:space="preserve"> March, 2020</w:t>
      </w:r>
    </w:p>
    <w:p w:rsidR="00324EE9" w:rsidRDefault="00324EE9" w:rsidP="00F84498">
      <w:pPr>
        <w:pStyle w:val="Default"/>
        <w:spacing w:line="360" w:lineRule="auto"/>
        <w:rPr>
          <w:rFonts w:ascii="Arial" w:hAnsi="Arial" w:cs="Arial"/>
          <w:b/>
          <w:sz w:val="34"/>
          <w:szCs w:val="34"/>
        </w:rPr>
      </w:pPr>
    </w:p>
    <w:p w:rsidR="005A524A" w:rsidRPr="00D659A1" w:rsidRDefault="005A524A" w:rsidP="00F84498">
      <w:pPr>
        <w:pStyle w:val="Default"/>
        <w:spacing w:line="360" w:lineRule="auto"/>
        <w:rPr>
          <w:rFonts w:ascii="Arial" w:hAnsi="Arial" w:cs="Arial"/>
          <w:b/>
          <w:sz w:val="34"/>
          <w:szCs w:val="34"/>
        </w:rPr>
      </w:pPr>
      <w:r w:rsidRPr="00D659A1">
        <w:rPr>
          <w:rFonts w:ascii="Arial" w:hAnsi="Arial" w:cs="Arial"/>
          <w:b/>
          <w:sz w:val="34"/>
          <w:szCs w:val="34"/>
        </w:rPr>
        <w:t xml:space="preserve">COVID-19 Update </w:t>
      </w:r>
    </w:p>
    <w:p w:rsidR="0075305D" w:rsidRPr="0075305D" w:rsidRDefault="0075305D" w:rsidP="00F84498">
      <w:pPr>
        <w:pStyle w:val="Default"/>
        <w:spacing w:line="360" w:lineRule="auto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>This situation is a fi</w:t>
      </w:r>
      <w:r w:rsidR="003944DC">
        <w:rPr>
          <w:rFonts w:ascii="Arial" w:hAnsi="Arial" w:cs="Arial"/>
          <w:sz w:val="34"/>
          <w:szCs w:val="34"/>
        </w:rPr>
        <w:t>rst for the entire country. W</w:t>
      </w:r>
      <w:r w:rsidRPr="0075305D">
        <w:rPr>
          <w:rFonts w:ascii="Arial" w:hAnsi="Arial" w:cs="Arial"/>
          <w:sz w:val="34"/>
          <w:szCs w:val="34"/>
        </w:rPr>
        <w:t xml:space="preserve">e will be regularly updating you with information to help you better understand what is happening and how it affects you. </w:t>
      </w:r>
    </w:p>
    <w:p w:rsidR="0075305D" w:rsidRPr="0075305D" w:rsidRDefault="0075305D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>The Government has announced that we are no</w:t>
      </w:r>
      <w:r w:rsidR="003944DC">
        <w:rPr>
          <w:rFonts w:ascii="Arial" w:hAnsi="Arial" w:cs="Arial"/>
          <w:sz w:val="34"/>
          <w:szCs w:val="34"/>
        </w:rPr>
        <w:t>w at COVID-19 alert level 3. We</w:t>
      </w:r>
      <w:r w:rsidRPr="0075305D">
        <w:rPr>
          <w:rFonts w:ascii="Arial" w:hAnsi="Arial" w:cs="Arial"/>
          <w:sz w:val="34"/>
          <w:szCs w:val="34"/>
        </w:rPr>
        <w:t xml:space="preserve"> will be moving to alert level 4 by midnight, 25th March. </w:t>
      </w:r>
      <w:hyperlink r:id="rId8" w:history="1">
        <w:r w:rsidRPr="00324EE9">
          <w:rPr>
            <w:rStyle w:val="Hyperlink"/>
            <w:rFonts w:ascii="Arial" w:hAnsi="Arial" w:cs="Arial"/>
            <w:sz w:val="34"/>
            <w:szCs w:val="34"/>
          </w:rPr>
          <w:t>Information about the four level alert system is here.</w:t>
        </w:r>
      </w:hyperlink>
      <w:r w:rsidR="00324EE9">
        <w:rPr>
          <w:rFonts w:ascii="Arial" w:hAnsi="Arial" w:cs="Arial"/>
          <w:sz w:val="34"/>
          <w:szCs w:val="34"/>
        </w:rPr>
        <w:t xml:space="preserve"> </w:t>
      </w:r>
    </w:p>
    <w:p w:rsidR="0075305D" w:rsidRDefault="0075305D" w:rsidP="00F84498">
      <w:pPr>
        <w:spacing w:line="36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 w:type="page"/>
      </w:r>
    </w:p>
    <w:p w:rsidR="00324EE9" w:rsidRDefault="00324EE9" w:rsidP="00F84498">
      <w:pPr>
        <w:spacing w:line="360" w:lineRule="auto"/>
        <w:rPr>
          <w:rFonts w:ascii="Arial" w:hAnsi="Arial" w:cs="Arial"/>
          <w:color w:val="000000"/>
          <w:sz w:val="34"/>
          <w:szCs w:val="34"/>
        </w:rPr>
      </w:pPr>
    </w:p>
    <w:p w:rsidR="0075305D" w:rsidRDefault="0075305D" w:rsidP="00F84498">
      <w:pPr>
        <w:pStyle w:val="Default"/>
        <w:spacing w:line="36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b/>
          <w:bCs/>
          <w:iCs/>
          <w:sz w:val="34"/>
          <w:szCs w:val="34"/>
        </w:rPr>
        <w:t>What happens to my studies now my provider has to close?</w:t>
      </w:r>
      <w:r w:rsidRPr="0075305D">
        <w:rPr>
          <w:rFonts w:ascii="Arial" w:hAnsi="Arial" w:cs="Arial"/>
          <w:sz w:val="34"/>
          <w:szCs w:val="34"/>
        </w:rPr>
        <w:t xml:space="preserve"> </w:t>
      </w:r>
    </w:p>
    <w:p w:rsidR="0075305D" w:rsidRPr="0075305D" w:rsidRDefault="0075305D" w:rsidP="00F84498">
      <w:pPr>
        <w:pStyle w:val="Default"/>
        <w:spacing w:line="360" w:lineRule="auto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All providers will close for face-to-face teaching, by midnight 25th March. </w:t>
      </w:r>
    </w:p>
    <w:p w:rsidR="00F84498" w:rsidRPr="0075305D" w:rsidRDefault="00F84498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They are busy trying to make alternative arrangements to deliver your study. </w:t>
      </w:r>
    </w:p>
    <w:p w:rsidR="00F84498" w:rsidRPr="0075305D" w:rsidRDefault="00F84498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So the message is stay in touch with your provider in the usual way through their website, Facebook and other social media pages and keep checking your email. </w:t>
      </w:r>
    </w:p>
    <w:p w:rsidR="00F84498" w:rsidRDefault="00F84498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324EE9" w:rsidRDefault="00324EE9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324EE9" w:rsidRDefault="00324EE9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324EE9" w:rsidRDefault="00324EE9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324EE9" w:rsidRDefault="00324EE9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324EE9" w:rsidRPr="0075305D" w:rsidRDefault="00324EE9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It is really important not to make any quick or reactive decisions to withdraw from study. </w:t>
      </w:r>
    </w:p>
    <w:p w:rsidR="00F84498" w:rsidRPr="0075305D" w:rsidRDefault="00F84498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Further information about course dates and assessment dates will be released by your provider in due course. </w:t>
      </w:r>
    </w:p>
    <w:p w:rsidR="00324EE9" w:rsidRDefault="0075305D" w:rsidP="00324EE9">
      <w:pPr>
        <w:spacing w:line="48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 w:type="page"/>
      </w:r>
    </w:p>
    <w:p w:rsidR="00324EE9" w:rsidRDefault="00324EE9" w:rsidP="00F84498">
      <w:pPr>
        <w:spacing w:line="360" w:lineRule="auto"/>
        <w:rPr>
          <w:rFonts w:ascii="Arial" w:hAnsi="Arial" w:cs="Arial"/>
          <w:sz w:val="34"/>
          <w:szCs w:val="34"/>
        </w:rPr>
      </w:pPr>
    </w:p>
    <w:p w:rsidR="0075305D" w:rsidRPr="00F84498" w:rsidRDefault="0075305D" w:rsidP="00324EE9">
      <w:pPr>
        <w:spacing w:line="480" w:lineRule="auto"/>
        <w:rPr>
          <w:rFonts w:ascii="Arial" w:hAnsi="Arial" w:cs="Arial"/>
          <w:color w:val="000000"/>
          <w:sz w:val="34"/>
          <w:szCs w:val="34"/>
        </w:rPr>
      </w:pPr>
      <w:r w:rsidRPr="0075305D">
        <w:rPr>
          <w:rFonts w:ascii="Arial" w:hAnsi="Arial" w:cs="Arial"/>
          <w:b/>
          <w:bCs/>
          <w:iCs/>
          <w:sz w:val="34"/>
          <w:szCs w:val="34"/>
        </w:rPr>
        <w:t xml:space="preserve">To keep getting your Student Allowance or Loan you need to be enrolled </w:t>
      </w:r>
    </w:p>
    <w:p w:rsidR="0075305D" w:rsidRPr="0075305D" w:rsidRDefault="0075305D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3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You will continue to receive your weekly StudyLink payments if you remain enrolled – so please stay enrolled. </w:t>
      </w:r>
    </w:p>
    <w:p w:rsidR="00F84498" w:rsidRPr="0075305D" w:rsidRDefault="00F84498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3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Answers to questions in relation to Student Allowance and Living Cost payments can be found on StudyLink’s website </w:t>
      </w:r>
      <w:hyperlink r:id="rId9" w:history="1">
        <w:r w:rsidR="00324EE9" w:rsidRPr="0084116E">
          <w:rPr>
            <w:rStyle w:val="Hyperlink"/>
            <w:rFonts w:ascii="Arial" w:hAnsi="Arial" w:cs="Arial"/>
            <w:sz w:val="34"/>
            <w:szCs w:val="34"/>
          </w:rPr>
          <w:t>https://www.studylink.govt.nz/</w:t>
        </w:r>
      </w:hyperlink>
      <w:r w:rsidR="00324EE9">
        <w:rPr>
          <w:rFonts w:ascii="Arial" w:hAnsi="Arial" w:cs="Arial"/>
          <w:sz w:val="34"/>
          <w:szCs w:val="34"/>
        </w:rPr>
        <w:t xml:space="preserve"> </w:t>
      </w:r>
    </w:p>
    <w:p w:rsidR="00324EE9" w:rsidRDefault="0075305D" w:rsidP="00F84498">
      <w:pPr>
        <w:spacing w:line="36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 w:type="page"/>
      </w:r>
    </w:p>
    <w:p w:rsidR="00324EE9" w:rsidRDefault="00324EE9" w:rsidP="00F84498">
      <w:pPr>
        <w:spacing w:line="360" w:lineRule="auto"/>
        <w:rPr>
          <w:rFonts w:ascii="Arial" w:hAnsi="Arial" w:cs="Arial"/>
          <w:b/>
          <w:bCs/>
          <w:iCs/>
          <w:sz w:val="34"/>
          <w:szCs w:val="34"/>
        </w:rPr>
      </w:pPr>
    </w:p>
    <w:p w:rsidR="00324EE9" w:rsidRDefault="00324EE9" w:rsidP="00F84498">
      <w:pPr>
        <w:spacing w:line="360" w:lineRule="auto"/>
        <w:rPr>
          <w:rFonts w:ascii="Arial" w:hAnsi="Arial" w:cs="Arial"/>
          <w:b/>
          <w:bCs/>
          <w:iCs/>
          <w:sz w:val="34"/>
          <w:szCs w:val="34"/>
        </w:rPr>
      </w:pPr>
    </w:p>
    <w:p w:rsidR="0075305D" w:rsidRDefault="003944DC" w:rsidP="00F84498">
      <w:pPr>
        <w:spacing w:line="360" w:lineRule="auto"/>
        <w:rPr>
          <w:rFonts w:ascii="Arial" w:hAnsi="Arial" w:cs="Arial"/>
          <w:b/>
          <w:bCs/>
          <w:iCs/>
          <w:sz w:val="34"/>
          <w:szCs w:val="34"/>
        </w:rPr>
      </w:pPr>
      <w:r>
        <w:rPr>
          <w:rFonts w:ascii="Arial" w:hAnsi="Arial" w:cs="Arial"/>
          <w:b/>
          <w:bCs/>
          <w:iCs/>
          <w:sz w:val="34"/>
          <w:szCs w:val="34"/>
        </w:rPr>
        <w:t>What if I am</w:t>
      </w:r>
      <w:r w:rsidR="0075305D" w:rsidRPr="0075305D">
        <w:rPr>
          <w:rFonts w:ascii="Arial" w:hAnsi="Arial" w:cs="Arial"/>
          <w:b/>
          <w:bCs/>
          <w:iCs/>
          <w:sz w:val="34"/>
          <w:szCs w:val="34"/>
        </w:rPr>
        <w:t xml:space="preserve"> in a hall of residence/hostel/homestay? </w:t>
      </w:r>
    </w:p>
    <w:p w:rsidR="00F84498" w:rsidRPr="00F84498" w:rsidRDefault="00F84498" w:rsidP="00F84498">
      <w:pPr>
        <w:spacing w:line="360" w:lineRule="auto"/>
        <w:rPr>
          <w:rFonts w:ascii="Arial" w:hAnsi="Arial" w:cs="Arial"/>
          <w:color w:val="000000"/>
          <w:sz w:val="34"/>
          <w:szCs w:val="34"/>
        </w:rPr>
      </w:pPr>
    </w:p>
    <w:p w:rsidR="00F84498" w:rsidRDefault="0075305D" w:rsidP="00324EE9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>Some of you may still be in your</w:t>
      </w:r>
      <w:r w:rsidR="003944DC">
        <w:rPr>
          <w:rFonts w:ascii="Arial" w:hAnsi="Arial" w:cs="Arial"/>
          <w:sz w:val="34"/>
          <w:szCs w:val="34"/>
        </w:rPr>
        <w:t xml:space="preserve"> accommodation because you cannot get home or it is</w:t>
      </w:r>
      <w:r w:rsidRPr="0075305D">
        <w:rPr>
          <w:rFonts w:ascii="Arial" w:hAnsi="Arial" w:cs="Arial"/>
          <w:sz w:val="34"/>
          <w:szCs w:val="34"/>
        </w:rPr>
        <w:t xml:space="preserve"> the only accommodation you have. </w:t>
      </w:r>
    </w:p>
    <w:p w:rsidR="00F84498" w:rsidRPr="00F84498" w:rsidRDefault="00F84498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F84498" w:rsidRDefault="003944DC" w:rsidP="00324EE9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Please do not</w:t>
      </w:r>
      <w:r w:rsidR="0075305D" w:rsidRPr="0075305D">
        <w:rPr>
          <w:rFonts w:ascii="Arial" w:hAnsi="Arial" w:cs="Arial"/>
          <w:sz w:val="34"/>
          <w:szCs w:val="34"/>
        </w:rPr>
        <w:t xml:space="preserve"> be concerned, your accommodatio</w:t>
      </w:r>
      <w:r w:rsidR="00324EE9">
        <w:rPr>
          <w:rFonts w:ascii="Arial" w:hAnsi="Arial" w:cs="Arial"/>
          <w:sz w:val="34"/>
          <w:szCs w:val="34"/>
        </w:rPr>
        <w:t>n provider is there to help you.</w:t>
      </w:r>
    </w:p>
    <w:p w:rsidR="00F84498" w:rsidRPr="00F84498" w:rsidRDefault="00F84498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F84498" w:rsidRDefault="0075305D" w:rsidP="00324EE9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>Nothing will change until new arrangements h</w:t>
      </w:r>
      <w:r w:rsidR="00F84498">
        <w:rPr>
          <w:rFonts w:ascii="Arial" w:hAnsi="Arial" w:cs="Arial"/>
          <w:sz w:val="34"/>
          <w:szCs w:val="34"/>
        </w:rPr>
        <w:t>ave been made for all students.</w:t>
      </w:r>
    </w:p>
    <w:p w:rsidR="00F84498" w:rsidRPr="00F84498" w:rsidRDefault="00F84498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324EE9" w:rsidRDefault="00324EE9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324EE9" w:rsidRDefault="00324EE9" w:rsidP="00324EE9">
      <w:pPr>
        <w:pStyle w:val="ListParagraph"/>
        <w:rPr>
          <w:rFonts w:ascii="Arial" w:hAnsi="Arial" w:cs="Arial"/>
          <w:sz w:val="34"/>
          <w:szCs w:val="34"/>
        </w:rPr>
      </w:pPr>
    </w:p>
    <w:p w:rsidR="00324EE9" w:rsidRDefault="00324EE9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324EE9" w:rsidRDefault="00324EE9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F84498" w:rsidRDefault="0075305D" w:rsidP="00324EE9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lastRenderedPageBreak/>
        <w:t xml:space="preserve">The main thing is to follow the </w:t>
      </w:r>
      <w:hyperlink r:id="rId10" w:history="1">
        <w:r w:rsidRPr="00324EE9">
          <w:rPr>
            <w:rStyle w:val="Hyperlink"/>
            <w:rFonts w:ascii="Arial" w:hAnsi="Arial" w:cs="Arial"/>
            <w:sz w:val="34"/>
            <w:szCs w:val="34"/>
          </w:rPr>
          <w:t>advice and directions from the Ministry o</w:t>
        </w:r>
        <w:r w:rsidR="00FA2B1D" w:rsidRPr="00324EE9">
          <w:rPr>
            <w:rStyle w:val="Hyperlink"/>
            <w:rFonts w:ascii="Arial" w:hAnsi="Arial" w:cs="Arial"/>
            <w:sz w:val="34"/>
            <w:szCs w:val="34"/>
          </w:rPr>
          <w:t>f Health</w:t>
        </w:r>
      </w:hyperlink>
      <w:r w:rsidR="00FA2B1D">
        <w:rPr>
          <w:rFonts w:ascii="Arial" w:hAnsi="Arial" w:cs="Arial"/>
          <w:sz w:val="34"/>
          <w:szCs w:val="34"/>
        </w:rPr>
        <w:t xml:space="preserve"> to self-isolate. Also, be </w:t>
      </w:r>
      <w:r w:rsidRPr="0075305D">
        <w:rPr>
          <w:rFonts w:ascii="Arial" w:hAnsi="Arial" w:cs="Arial"/>
          <w:sz w:val="34"/>
          <w:szCs w:val="34"/>
        </w:rPr>
        <w:t>vigilant with your per</w:t>
      </w:r>
      <w:r w:rsidR="00324EE9">
        <w:rPr>
          <w:rFonts w:ascii="Arial" w:hAnsi="Arial" w:cs="Arial"/>
          <w:sz w:val="34"/>
          <w:szCs w:val="34"/>
        </w:rPr>
        <w:t>sonal distancing and hygiene.</w:t>
      </w:r>
    </w:p>
    <w:p w:rsidR="00F84498" w:rsidRPr="00F84498" w:rsidRDefault="00F84498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4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>Your provider is there to provide support and to help you to access medical services if you need them.</w:t>
      </w:r>
    </w:p>
    <w:p w:rsidR="0075305D" w:rsidRDefault="0075305D" w:rsidP="00324EE9">
      <w:pPr>
        <w:spacing w:line="48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 w:type="page"/>
      </w:r>
    </w:p>
    <w:p w:rsidR="00324EE9" w:rsidRDefault="00324EE9" w:rsidP="00324EE9">
      <w:pPr>
        <w:pStyle w:val="Default"/>
        <w:spacing w:line="480" w:lineRule="auto"/>
        <w:rPr>
          <w:rFonts w:ascii="Arial" w:hAnsi="Arial" w:cs="Arial"/>
          <w:b/>
          <w:bCs/>
          <w:iCs/>
          <w:sz w:val="34"/>
          <w:szCs w:val="34"/>
        </w:rPr>
      </w:pPr>
    </w:p>
    <w:p w:rsidR="0075305D" w:rsidRPr="0075305D" w:rsidRDefault="0075305D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b/>
          <w:bCs/>
          <w:iCs/>
          <w:sz w:val="34"/>
          <w:szCs w:val="34"/>
        </w:rPr>
        <w:t>Wellbeing – looking after yourself</w:t>
      </w:r>
    </w:p>
    <w:p w:rsidR="0075305D" w:rsidRPr="0075305D" w:rsidRDefault="0075305D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75305D" w:rsidRDefault="003944DC" w:rsidP="00324EE9">
      <w:pPr>
        <w:pStyle w:val="Default"/>
        <w:numPr>
          <w:ilvl w:val="0"/>
          <w:numId w:val="5"/>
        </w:numPr>
        <w:spacing w:line="48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If you a</w:t>
      </w:r>
      <w:r w:rsidR="0075305D" w:rsidRPr="0075305D">
        <w:rPr>
          <w:rFonts w:ascii="Arial" w:hAnsi="Arial" w:cs="Arial"/>
          <w:sz w:val="34"/>
          <w:szCs w:val="34"/>
        </w:rPr>
        <w:t xml:space="preserve">re feeling anxious or lonely, there are a number of free counselling services you can use. You can find contact details for these services and other advice on the </w:t>
      </w:r>
      <w:hyperlink r:id="rId11" w:history="1">
        <w:r w:rsidR="0075305D" w:rsidRPr="00324EE9">
          <w:rPr>
            <w:rStyle w:val="Hyperlink"/>
            <w:rFonts w:ascii="Arial" w:hAnsi="Arial" w:cs="Arial"/>
            <w:sz w:val="34"/>
            <w:szCs w:val="34"/>
          </w:rPr>
          <w:t>NauMai NZ Feeling lon</w:t>
        </w:r>
        <w:r w:rsidRPr="00324EE9">
          <w:rPr>
            <w:rStyle w:val="Hyperlink"/>
            <w:rFonts w:ascii="Arial" w:hAnsi="Arial" w:cs="Arial"/>
            <w:sz w:val="34"/>
            <w:szCs w:val="34"/>
          </w:rPr>
          <w:t>ely, homesick or depressed page.</w:t>
        </w:r>
      </w:hyperlink>
      <w:r>
        <w:rPr>
          <w:rFonts w:ascii="Arial" w:hAnsi="Arial" w:cs="Arial"/>
          <w:sz w:val="34"/>
          <w:szCs w:val="34"/>
        </w:rPr>
        <w:t xml:space="preserve"> </w:t>
      </w:r>
    </w:p>
    <w:p w:rsidR="00F84498" w:rsidRPr="0075305D" w:rsidRDefault="00F84498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5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There is also information on this page to help you keep in contact with friends and family. It is more important than ever to maintain these connections. </w:t>
      </w:r>
    </w:p>
    <w:p w:rsidR="00F84498" w:rsidRPr="0075305D" w:rsidRDefault="00F84498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5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It is ok to go for a walk. You do not have to be in your room all the time. However you must maintain a two meter distance from other people at all times. </w:t>
      </w:r>
    </w:p>
    <w:p w:rsidR="0075305D" w:rsidRDefault="0075305D" w:rsidP="00324EE9">
      <w:pPr>
        <w:spacing w:line="48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 w:type="page"/>
      </w:r>
    </w:p>
    <w:p w:rsidR="00324EE9" w:rsidRDefault="00324EE9" w:rsidP="00324EE9">
      <w:pPr>
        <w:pStyle w:val="Default"/>
        <w:spacing w:line="480" w:lineRule="auto"/>
        <w:rPr>
          <w:rFonts w:ascii="Arial" w:hAnsi="Arial" w:cs="Arial"/>
          <w:b/>
          <w:bCs/>
          <w:iCs/>
          <w:sz w:val="34"/>
          <w:szCs w:val="34"/>
        </w:rPr>
      </w:pPr>
    </w:p>
    <w:p w:rsidR="0075305D" w:rsidRPr="0075305D" w:rsidRDefault="0075305D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b/>
          <w:bCs/>
          <w:iCs/>
          <w:sz w:val="34"/>
          <w:szCs w:val="34"/>
        </w:rPr>
        <w:t>Travel and visa advice for international students</w:t>
      </w:r>
    </w:p>
    <w:p w:rsidR="0075305D" w:rsidRPr="0075305D" w:rsidRDefault="0075305D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6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You may not be able to return home as flights may not be available and some borders have closed </w:t>
      </w:r>
    </w:p>
    <w:p w:rsidR="00F84498" w:rsidRPr="0075305D" w:rsidRDefault="00F84498" w:rsidP="00324EE9">
      <w:pPr>
        <w:pStyle w:val="Default"/>
        <w:spacing w:line="480" w:lineRule="auto"/>
        <w:ind w:left="720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6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>We have asked providers to keep in close contact with you to ensure that you have a</w:t>
      </w:r>
      <w:r w:rsidR="003944DC">
        <w:rPr>
          <w:rFonts w:ascii="Arial" w:hAnsi="Arial" w:cs="Arial"/>
          <w:sz w:val="34"/>
          <w:szCs w:val="34"/>
        </w:rPr>
        <w:t xml:space="preserve">ccess to suitable accommodation. This will also help ensure you are </w:t>
      </w:r>
      <w:r w:rsidRPr="0075305D">
        <w:rPr>
          <w:rFonts w:ascii="Arial" w:hAnsi="Arial" w:cs="Arial"/>
          <w:sz w:val="34"/>
          <w:szCs w:val="34"/>
        </w:rPr>
        <w:t xml:space="preserve">supported to deal with visa issues, travel insurance, and other essential arrangements. </w:t>
      </w:r>
    </w:p>
    <w:p w:rsidR="00F84498" w:rsidRPr="0075305D" w:rsidRDefault="00F84498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numPr>
          <w:ilvl w:val="0"/>
          <w:numId w:val="6"/>
        </w:numPr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For international students with visas that will soon expire, it is very important that you apply for a new one before it expires. An interim visa will be issued if the current visa expires while a new visa is being assessed. </w:t>
      </w:r>
    </w:p>
    <w:p w:rsidR="0075305D" w:rsidRDefault="0075305D" w:rsidP="00324EE9">
      <w:pPr>
        <w:spacing w:line="48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 w:type="page"/>
      </w:r>
    </w:p>
    <w:p w:rsidR="00324EE9" w:rsidRDefault="00324EE9" w:rsidP="00324EE9">
      <w:pPr>
        <w:pStyle w:val="Default"/>
        <w:spacing w:line="480" w:lineRule="auto"/>
        <w:rPr>
          <w:rFonts w:ascii="Arial" w:hAnsi="Arial" w:cs="Arial"/>
          <w:b/>
          <w:bCs/>
          <w:iCs/>
          <w:sz w:val="34"/>
          <w:szCs w:val="34"/>
        </w:rPr>
      </w:pPr>
    </w:p>
    <w:p w:rsidR="0075305D" w:rsidRDefault="0075305D" w:rsidP="00324EE9">
      <w:pPr>
        <w:pStyle w:val="Default"/>
        <w:spacing w:line="480" w:lineRule="auto"/>
        <w:rPr>
          <w:rFonts w:ascii="Arial" w:hAnsi="Arial" w:cs="Arial"/>
          <w:b/>
          <w:bCs/>
          <w:iCs/>
          <w:sz w:val="34"/>
          <w:szCs w:val="34"/>
        </w:rPr>
      </w:pPr>
      <w:r w:rsidRPr="0075305D">
        <w:rPr>
          <w:rFonts w:ascii="Arial" w:hAnsi="Arial" w:cs="Arial"/>
          <w:b/>
          <w:bCs/>
          <w:iCs/>
          <w:sz w:val="34"/>
          <w:szCs w:val="34"/>
        </w:rPr>
        <w:t>Where to go to get more information</w:t>
      </w:r>
    </w:p>
    <w:p w:rsidR="003944DC" w:rsidRPr="0075305D" w:rsidRDefault="003944DC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75305D" w:rsidRDefault="0075305D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For health advice, please refer to the Ministry of Health’s website. </w:t>
      </w:r>
      <w:hyperlink r:id="rId12" w:history="1">
        <w:r w:rsidRPr="0075305D">
          <w:rPr>
            <w:rStyle w:val="Hyperlink"/>
            <w:rFonts w:ascii="Arial" w:hAnsi="Arial" w:cs="Arial"/>
            <w:sz w:val="34"/>
            <w:szCs w:val="34"/>
          </w:rPr>
          <w:t>https://www.health.govt.nz/our-work/diseases-and-conditions/covid-19-novel-coronavirus</w:t>
        </w:r>
      </w:hyperlink>
      <w:r w:rsidRPr="0075305D">
        <w:rPr>
          <w:rFonts w:ascii="Arial" w:hAnsi="Arial" w:cs="Arial"/>
          <w:sz w:val="34"/>
          <w:szCs w:val="34"/>
        </w:rPr>
        <w:t xml:space="preserve"> </w:t>
      </w:r>
    </w:p>
    <w:p w:rsidR="003944DC" w:rsidRPr="0075305D" w:rsidRDefault="003944DC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</w:p>
    <w:p w:rsidR="0075305D" w:rsidRPr="0075305D" w:rsidRDefault="0075305D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t xml:space="preserve">For official Government information about COVID-19 (novel coronavirus), including health advice and travel restrictions visit the All-of-Government website </w:t>
      </w:r>
      <w:hyperlink r:id="rId13" w:history="1">
        <w:r w:rsidRPr="0075305D">
          <w:rPr>
            <w:rStyle w:val="Hyperlink"/>
            <w:rFonts w:ascii="Arial" w:hAnsi="Arial" w:cs="Arial"/>
            <w:sz w:val="34"/>
            <w:szCs w:val="34"/>
          </w:rPr>
          <w:t>https://www.govt.nz/covid-19-novel-coronavirus/</w:t>
        </w:r>
      </w:hyperlink>
    </w:p>
    <w:p w:rsidR="003944DC" w:rsidRDefault="003944DC" w:rsidP="00324E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4"/>
          <w:szCs w:val="34"/>
        </w:rPr>
      </w:pPr>
    </w:p>
    <w:p w:rsidR="0075305D" w:rsidRDefault="0075305D" w:rsidP="00324E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color w:val="000000"/>
          <w:sz w:val="34"/>
          <w:szCs w:val="34"/>
        </w:rPr>
        <w:t xml:space="preserve">For more advice for students visit the Ministry of Education website </w:t>
      </w:r>
      <w:hyperlink r:id="rId14" w:history="1">
        <w:r w:rsidRPr="0075305D">
          <w:rPr>
            <w:rStyle w:val="Hyperlink"/>
            <w:rFonts w:ascii="Arial" w:hAnsi="Arial" w:cs="Arial"/>
            <w:sz w:val="34"/>
            <w:szCs w:val="34"/>
          </w:rPr>
          <w:t>http://www.education.govt.nz/novel-coronavirus-2019-ncov-3/</w:t>
        </w:r>
      </w:hyperlink>
      <w:r w:rsidRPr="0075305D">
        <w:rPr>
          <w:rFonts w:ascii="Arial" w:hAnsi="Arial" w:cs="Arial"/>
          <w:sz w:val="34"/>
          <w:szCs w:val="34"/>
        </w:rPr>
        <w:t xml:space="preserve"> </w:t>
      </w:r>
    </w:p>
    <w:p w:rsidR="003944DC" w:rsidRPr="003944DC" w:rsidRDefault="003944DC" w:rsidP="00324E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4"/>
          <w:szCs w:val="34"/>
        </w:rPr>
      </w:pPr>
    </w:p>
    <w:p w:rsidR="0015443F" w:rsidRDefault="0075305D" w:rsidP="00324EE9">
      <w:pPr>
        <w:pStyle w:val="Default"/>
        <w:spacing w:line="480" w:lineRule="auto"/>
        <w:rPr>
          <w:rFonts w:ascii="Arial" w:hAnsi="Arial" w:cs="Arial"/>
          <w:sz w:val="34"/>
          <w:szCs w:val="34"/>
        </w:rPr>
      </w:pPr>
      <w:r w:rsidRPr="0075305D">
        <w:rPr>
          <w:rFonts w:ascii="Arial" w:hAnsi="Arial" w:cs="Arial"/>
          <w:sz w:val="34"/>
          <w:szCs w:val="34"/>
        </w:rPr>
        <w:lastRenderedPageBreak/>
        <w:t>To keep updated on travel restrictions and visa information visit</w:t>
      </w:r>
      <w:r w:rsidR="003944DC">
        <w:rPr>
          <w:rFonts w:ascii="Arial" w:hAnsi="Arial" w:cs="Arial"/>
          <w:sz w:val="34"/>
          <w:szCs w:val="34"/>
        </w:rPr>
        <w:t xml:space="preserve"> </w:t>
      </w:r>
      <w:hyperlink r:id="rId15" w:history="1">
        <w:r w:rsidRPr="0075305D">
          <w:rPr>
            <w:rStyle w:val="Hyperlink"/>
            <w:rFonts w:ascii="Arial" w:hAnsi="Arial" w:cs="Arial"/>
            <w:sz w:val="34"/>
            <w:szCs w:val="34"/>
          </w:rPr>
          <w:t>https://www.immigration.govt.nz/about-us/media-centre/news-notifications/coronavirus-update-inz-response</w:t>
        </w:r>
      </w:hyperlink>
      <w:r w:rsidRPr="0075305D">
        <w:rPr>
          <w:rFonts w:ascii="Arial" w:hAnsi="Arial" w:cs="Arial"/>
          <w:sz w:val="34"/>
          <w:szCs w:val="34"/>
        </w:rPr>
        <w:t xml:space="preserve"> </w:t>
      </w:r>
    </w:p>
    <w:sectPr w:rsidR="0015443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1F" w:rsidRDefault="006C001F" w:rsidP="0015443F">
      <w:pPr>
        <w:spacing w:after="0" w:line="240" w:lineRule="auto"/>
      </w:pPr>
      <w:r>
        <w:separator/>
      </w:r>
    </w:p>
  </w:endnote>
  <w:endnote w:type="continuationSeparator" w:id="0">
    <w:p w:rsidR="006C001F" w:rsidRDefault="006C001F" w:rsidP="0015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250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43F" w:rsidRDefault="00154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43F" w:rsidRDefault="00154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1F" w:rsidRDefault="006C001F" w:rsidP="0015443F">
      <w:pPr>
        <w:spacing w:after="0" w:line="240" w:lineRule="auto"/>
      </w:pPr>
      <w:r>
        <w:separator/>
      </w:r>
    </w:p>
  </w:footnote>
  <w:footnote w:type="continuationSeparator" w:id="0">
    <w:p w:rsidR="006C001F" w:rsidRDefault="006C001F" w:rsidP="0015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C4B"/>
    <w:multiLevelType w:val="hybridMultilevel"/>
    <w:tmpl w:val="65004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2C21"/>
    <w:multiLevelType w:val="hybridMultilevel"/>
    <w:tmpl w:val="3EDE2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46BB"/>
    <w:multiLevelType w:val="hybridMultilevel"/>
    <w:tmpl w:val="948C4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02D2"/>
    <w:multiLevelType w:val="hybridMultilevel"/>
    <w:tmpl w:val="70CE2D92"/>
    <w:lvl w:ilvl="0" w:tplc="44025E0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AE3"/>
    <w:multiLevelType w:val="hybridMultilevel"/>
    <w:tmpl w:val="96D296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D3D09"/>
    <w:multiLevelType w:val="hybridMultilevel"/>
    <w:tmpl w:val="72047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4A"/>
    <w:rsid w:val="0015443F"/>
    <w:rsid w:val="00233B10"/>
    <w:rsid w:val="00324EE9"/>
    <w:rsid w:val="003944DC"/>
    <w:rsid w:val="005A524A"/>
    <w:rsid w:val="006C001F"/>
    <w:rsid w:val="0075305D"/>
    <w:rsid w:val="00D659A1"/>
    <w:rsid w:val="00F84498"/>
    <w:rsid w:val="00FA2B1D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533FC-4C25-43A8-A6CD-1EC2E7DB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5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3F"/>
  </w:style>
  <w:style w:type="paragraph" w:styleId="Footer">
    <w:name w:val="footer"/>
    <w:basedOn w:val="Normal"/>
    <w:link w:val="FooterChar"/>
    <w:uiPriority w:val="99"/>
    <w:unhideWhenUsed/>
    <w:rsid w:val="001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3F"/>
  </w:style>
  <w:style w:type="paragraph" w:styleId="ListParagraph">
    <w:name w:val="List Paragraph"/>
    <w:basedOn w:val="Normal"/>
    <w:uiPriority w:val="34"/>
    <w:qFormat/>
    <w:rsid w:val="00F8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alert-system/covid-19-alert-system/" TargetMode="External"/><Relationship Id="rId13" Type="http://schemas.openxmlformats.org/officeDocument/2006/relationships/hyperlink" Target="https://www.govt.nz/covid-19-novel-coronavir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ealth.govt.nz/our-work/diseases-and-conditions/covid-19-novel-coronavir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mainz.studyinnewzealand.govt.nz/help-and-advice/personal-wellbeing/feeling-lonely-homesick-or-depress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mmigration.govt.nz/about-us/media-centre/news-notifications/coronavirus-update-inz-response" TargetMode="External"/><Relationship Id="rId10" Type="http://schemas.openxmlformats.org/officeDocument/2006/relationships/hyperlink" Target="https://www.health.govt.nz/our-work/diseases-and-conditions/covid-19-novel-coronavirus/covid-19-novel-coronavirus-health-advice-general-public/covid-19-self-isolation-close-contacts-and-travell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link.govt.nz/" TargetMode="External"/><Relationship Id="rId14" Type="http://schemas.openxmlformats.org/officeDocument/2006/relationships/hyperlink" Target="http://www.education.govt.nz/novel-coronavirus-2019-ncov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Meek</dc:creator>
  <cp:keywords/>
  <dc:description/>
  <cp:lastModifiedBy>Anna Sutherland</cp:lastModifiedBy>
  <cp:revision>2</cp:revision>
  <dcterms:created xsi:type="dcterms:W3CDTF">2020-04-06T23:57:00Z</dcterms:created>
  <dcterms:modified xsi:type="dcterms:W3CDTF">2020-04-06T23:57:00Z</dcterms:modified>
</cp:coreProperties>
</file>